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rsidR="00306C3E" w:rsidRDefault="00306C3E" w:rsidP="00306C3E">
      <w:pPr>
        <w:rPr>
          <w:rFonts w:ascii="Sakkal Majalla" w:hAnsi="Sakkal Majalla" w:cs="Sakkal Majalla"/>
          <w:sz w:val="24"/>
          <w:szCs w:val="24"/>
        </w:rPr>
      </w:pPr>
    </w:p>
    <w:p w:rsidR="00620ABB" w:rsidRDefault="00620ABB" w:rsidP="00306C3E">
      <w:pPr>
        <w:rPr>
          <w:rFonts w:ascii="Sakkal Majalla" w:hAnsi="Sakkal Majalla" w:cs="Sakkal Majalla"/>
          <w:sz w:val="24"/>
          <w:szCs w:val="24"/>
          <w:rtl/>
        </w:rPr>
      </w:pPr>
    </w:p>
    <w:p w:rsidR="00EC7D36" w:rsidRPr="00597755" w:rsidRDefault="00EC7D36" w:rsidP="00EC7D36">
      <w:pPr>
        <w:bidi/>
        <w:rPr>
          <w:rFonts w:ascii="Sakkal Majalla" w:hAnsi="Sakkal Majalla" w:cs="Sakkal Majalla"/>
          <w:sz w:val="24"/>
          <w:szCs w:val="24"/>
          <w:rtl/>
        </w:rPr>
      </w:pPr>
    </w:p>
    <w:p w:rsidR="00EC7D36" w:rsidRPr="00C3439E" w:rsidRDefault="006713DA" w:rsidP="00EC7D36">
      <w:pPr>
        <w:bidi/>
        <w:jc w:val="center"/>
        <w:rPr>
          <w:rFonts w:asciiTheme="majorBidi" w:hAnsiTheme="majorBidi" w:cstheme="majorBidi"/>
          <w:b/>
          <w:bCs/>
          <w:sz w:val="28"/>
          <w:szCs w:val="28"/>
        </w:rPr>
      </w:pPr>
      <w:r>
        <w:rPr>
          <w:rFonts w:ascii="Sakkal Majalla" w:hAnsi="Sakkal Majalla" w:cs="Sakkal Majalla" w:hint="cs"/>
          <w:b/>
          <w:bCs/>
          <w:sz w:val="28"/>
          <w:szCs w:val="28"/>
          <w:rtl/>
        </w:rPr>
        <w:t xml:space="preserve">     </w:t>
      </w:r>
      <w:r w:rsidRPr="00C3439E">
        <w:rPr>
          <w:rFonts w:asciiTheme="majorBidi" w:hAnsiTheme="majorBidi" w:cstheme="majorBidi"/>
          <w:b/>
          <w:bCs/>
          <w:sz w:val="28"/>
          <w:szCs w:val="28"/>
          <w:rtl/>
        </w:rPr>
        <w:t>توصيف مقرر دراسي</w:t>
      </w:r>
    </w:p>
    <w:p w:rsidR="00306C3E" w:rsidRPr="00306C3E" w:rsidRDefault="00306C3E" w:rsidP="00306C3E">
      <w:pPr>
        <w:jc w:val="center"/>
        <w:rPr>
          <w:rFonts w:ascii="Sakkal Majalla" w:hAnsi="Sakkal Majalla" w:cs="Sakkal Majalla"/>
          <w:b/>
          <w:bCs/>
          <w:sz w:val="28"/>
          <w:szCs w:val="28"/>
        </w:rPr>
      </w:pPr>
    </w:p>
    <w:tbl>
      <w:tblPr>
        <w:tblStyle w:val="TableGrid"/>
        <w:tblW w:w="10408" w:type="dxa"/>
        <w:jc w:val="center"/>
        <w:tblLook w:val="04A0" w:firstRow="1" w:lastRow="0" w:firstColumn="1" w:lastColumn="0" w:noHBand="0" w:noVBand="1"/>
      </w:tblPr>
      <w:tblGrid>
        <w:gridCol w:w="1835"/>
        <w:gridCol w:w="1884"/>
        <w:gridCol w:w="1489"/>
        <w:gridCol w:w="1639"/>
        <w:gridCol w:w="3561"/>
      </w:tblGrid>
      <w:tr w:rsidR="00EC7D36" w:rsidRPr="00597755" w:rsidTr="00314640">
        <w:trPr>
          <w:jc w:val="center"/>
        </w:trPr>
        <w:tc>
          <w:tcPr>
            <w:tcW w:w="3719" w:type="dxa"/>
            <w:gridSpan w:val="2"/>
            <w:tcBorders>
              <w:bottom w:val="single" w:sz="4" w:space="0" w:color="000000" w:themeColor="text1"/>
              <w:right w:val="single" w:sz="4" w:space="0" w:color="auto"/>
            </w:tcBorders>
            <w:shd w:val="clear" w:color="auto" w:fill="DEEAF6" w:themeFill="accent1" w:themeFillTint="33"/>
          </w:tcPr>
          <w:p w:rsidR="00EC7D36" w:rsidRPr="00314640" w:rsidRDefault="00EC7D36" w:rsidP="00630B47">
            <w:pPr>
              <w:spacing w:line="276" w:lineRule="auto"/>
              <w:ind w:left="738"/>
              <w:jc w:val="right"/>
              <w:rPr>
                <w:rFonts w:asciiTheme="majorBidi" w:hAnsiTheme="majorBidi" w:cstheme="majorBidi"/>
                <w:b/>
                <w:bCs/>
                <w:color w:val="000000" w:themeColor="text1"/>
                <w:sz w:val="24"/>
                <w:szCs w:val="24"/>
              </w:rPr>
            </w:pPr>
            <w:r w:rsidRPr="00314640">
              <w:rPr>
                <w:rFonts w:asciiTheme="majorBidi" w:hAnsiTheme="majorBidi" w:cstheme="majorBidi"/>
                <w:b/>
                <w:bCs/>
                <w:color w:val="000000" w:themeColor="text1"/>
                <w:sz w:val="24"/>
                <w:szCs w:val="24"/>
                <w:rtl/>
              </w:rPr>
              <w:t xml:space="preserve">قسم: </w:t>
            </w:r>
            <w:r w:rsidR="00DF4008" w:rsidRPr="00314640">
              <w:rPr>
                <w:rFonts w:asciiTheme="majorBidi" w:hAnsiTheme="majorBidi" w:cstheme="majorBidi"/>
                <w:b/>
                <w:bCs/>
                <w:color w:val="000000" w:themeColor="text1"/>
                <w:sz w:val="24"/>
                <w:szCs w:val="24"/>
                <w:rtl/>
              </w:rPr>
              <w:t xml:space="preserve">التسويق والتجارة الإلكترونية </w:t>
            </w:r>
          </w:p>
        </w:tc>
        <w:tc>
          <w:tcPr>
            <w:tcW w:w="6689" w:type="dxa"/>
            <w:gridSpan w:val="3"/>
            <w:tcBorders>
              <w:bottom w:val="single" w:sz="4" w:space="0" w:color="000000" w:themeColor="text1"/>
            </w:tcBorders>
            <w:shd w:val="clear" w:color="auto" w:fill="DEEAF6" w:themeFill="accent1" w:themeFillTint="33"/>
            <w:vAlign w:val="center"/>
          </w:tcPr>
          <w:p w:rsidR="00EC7D36" w:rsidRPr="00314640" w:rsidRDefault="00EC7D36" w:rsidP="00630B47">
            <w:pPr>
              <w:tabs>
                <w:tab w:val="left" w:pos="2175"/>
                <w:tab w:val="right" w:pos="3294"/>
              </w:tabs>
              <w:spacing w:line="276" w:lineRule="auto"/>
              <w:ind w:left="738"/>
              <w:jc w:val="right"/>
              <w:rPr>
                <w:rFonts w:asciiTheme="majorBidi" w:hAnsiTheme="majorBidi" w:cstheme="majorBidi"/>
                <w:b/>
                <w:bCs/>
                <w:color w:val="000000" w:themeColor="text1"/>
                <w:sz w:val="24"/>
                <w:szCs w:val="24"/>
                <w:rtl/>
              </w:rPr>
            </w:pPr>
            <w:r w:rsidRPr="00314640">
              <w:rPr>
                <w:rFonts w:asciiTheme="majorBidi" w:hAnsiTheme="majorBidi" w:cstheme="majorBidi"/>
                <w:b/>
                <w:bCs/>
                <w:color w:val="000000" w:themeColor="text1"/>
                <w:sz w:val="24"/>
                <w:szCs w:val="24"/>
                <w:rtl/>
              </w:rPr>
              <w:t>كلية:</w:t>
            </w:r>
            <w:r w:rsidR="00DF4008" w:rsidRPr="00314640">
              <w:rPr>
                <w:rFonts w:asciiTheme="majorBidi" w:hAnsiTheme="majorBidi" w:cstheme="majorBidi"/>
                <w:b/>
                <w:bCs/>
                <w:color w:val="000000" w:themeColor="text1"/>
                <w:sz w:val="24"/>
                <w:szCs w:val="24"/>
                <w:rtl/>
              </w:rPr>
              <w:t xml:space="preserve"> إدارة الأعمال </w:t>
            </w:r>
          </w:p>
        </w:tc>
      </w:tr>
      <w:tr w:rsidR="00E45975" w:rsidRPr="00597755" w:rsidTr="00314640">
        <w:trPr>
          <w:trHeight w:val="472"/>
          <w:jc w:val="center"/>
        </w:trPr>
        <w:tc>
          <w:tcPr>
            <w:tcW w:w="1835" w:type="dxa"/>
            <w:tcBorders>
              <w:right w:val="single" w:sz="4" w:space="0" w:color="auto"/>
            </w:tcBorders>
          </w:tcPr>
          <w:p w:rsidR="00E45975" w:rsidRPr="00597755" w:rsidRDefault="00E45975" w:rsidP="00630B47">
            <w:pPr>
              <w:spacing w:line="276" w:lineRule="auto"/>
              <w:rPr>
                <w:rFonts w:ascii="Sakkal Majalla" w:hAnsi="Sakkal Majalla" w:cs="Sakkal Majalla"/>
                <w:sz w:val="24"/>
                <w:szCs w:val="24"/>
                <w:rtl/>
              </w:rPr>
            </w:pPr>
          </w:p>
        </w:tc>
        <w:tc>
          <w:tcPr>
            <w:tcW w:w="1884" w:type="dxa"/>
            <w:tcBorders>
              <w:right w:val="single" w:sz="4" w:space="0" w:color="auto"/>
            </w:tcBorders>
          </w:tcPr>
          <w:p w:rsidR="00E45975" w:rsidRPr="00314640" w:rsidRDefault="00E45975" w:rsidP="00630B47">
            <w:pPr>
              <w:spacing w:line="276" w:lineRule="auto"/>
              <w:jc w:val="right"/>
              <w:rPr>
                <w:rFonts w:asciiTheme="majorBidi" w:hAnsiTheme="majorBidi" w:cstheme="majorBidi"/>
                <w:sz w:val="24"/>
                <w:szCs w:val="24"/>
                <w:rtl/>
              </w:rPr>
            </w:pPr>
            <w:r w:rsidRPr="00314640">
              <w:rPr>
                <w:rFonts w:asciiTheme="majorBidi" w:hAnsiTheme="majorBidi" w:cstheme="majorBidi"/>
                <w:sz w:val="24"/>
                <w:szCs w:val="24"/>
                <w:rtl/>
              </w:rPr>
              <w:t>رمز المقرر:</w:t>
            </w:r>
          </w:p>
        </w:tc>
        <w:tc>
          <w:tcPr>
            <w:tcW w:w="3128" w:type="dxa"/>
            <w:gridSpan w:val="2"/>
            <w:tcBorders>
              <w:left w:val="single" w:sz="4" w:space="0" w:color="auto"/>
              <w:right w:val="single" w:sz="4" w:space="0" w:color="auto"/>
            </w:tcBorders>
          </w:tcPr>
          <w:p w:rsidR="00E45975" w:rsidRPr="00314640" w:rsidRDefault="00E45975" w:rsidP="00630B47">
            <w:pPr>
              <w:spacing w:line="276" w:lineRule="auto"/>
              <w:jc w:val="right"/>
              <w:rPr>
                <w:rFonts w:asciiTheme="majorBidi" w:hAnsiTheme="majorBidi" w:cstheme="majorBidi"/>
                <w:sz w:val="24"/>
                <w:szCs w:val="24"/>
                <w:rtl/>
                <w:lang w:bidi="ar-SY"/>
              </w:rPr>
            </w:pPr>
          </w:p>
        </w:tc>
        <w:tc>
          <w:tcPr>
            <w:tcW w:w="3561" w:type="dxa"/>
            <w:tcBorders>
              <w:left w:val="single" w:sz="4" w:space="0" w:color="auto"/>
            </w:tcBorders>
          </w:tcPr>
          <w:p w:rsidR="00E45975" w:rsidRPr="00314640" w:rsidRDefault="00E45975" w:rsidP="00250A71">
            <w:pPr>
              <w:spacing w:line="276" w:lineRule="auto"/>
              <w:jc w:val="right"/>
              <w:rPr>
                <w:rFonts w:asciiTheme="majorBidi" w:hAnsiTheme="majorBidi" w:cstheme="majorBidi"/>
                <w:sz w:val="24"/>
                <w:szCs w:val="24"/>
                <w:lang w:bidi="ar-SY"/>
              </w:rPr>
            </w:pPr>
            <w:r w:rsidRPr="00314640">
              <w:rPr>
                <w:rFonts w:asciiTheme="majorBidi" w:hAnsiTheme="majorBidi" w:cstheme="majorBidi"/>
                <w:sz w:val="24"/>
                <w:szCs w:val="24"/>
                <w:rtl/>
              </w:rPr>
              <w:t>اسم المقرر</w:t>
            </w:r>
            <w:r w:rsidR="00DF4008" w:rsidRPr="00314640">
              <w:rPr>
                <w:rFonts w:asciiTheme="majorBidi" w:hAnsiTheme="majorBidi" w:cstheme="majorBidi"/>
                <w:sz w:val="24"/>
                <w:szCs w:val="24"/>
                <w:rtl/>
              </w:rPr>
              <w:t xml:space="preserve">: </w:t>
            </w:r>
            <w:r w:rsidR="00250A71">
              <w:rPr>
                <w:rFonts w:asciiTheme="majorBidi" w:hAnsiTheme="majorBidi" w:cstheme="majorBidi" w:hint="cs"/>
                <w:sz w:val="24"/>
                <w:szCs w:val="24"/>
                <w:rtl/>
                <w:lang w:val="fr-FR"/>
              </w:rPr>
              <w:t>استراتيجيات الأعمال</w:t>
            </w:r>
            <w:r w:rsidR="00DF4008" w:rsidRPr="00314640">
              <w:rPr>
                <w:rFonts w:asciiTheme="majorBidi" w:hAnsiTheme="majorBidi" w:cstheme="majorBidi"/>
                <w:sz w:val="24"/>
                <w:szCs w:val="24"/>
                <w:rtl/>
              </w:rPr>
              <w:t xml:space="preserve"> الإلكترونية </w:t>
            </w:r>
          </w:p>
        </w:tc>
      </w:tr>
      <w:tr w:rsidR="00E45975" w:rsidRPr="00597755" w:rsidTr="00314640">
        <w:trPr>
          <w:jc w:val="center"/>
        </w:trPr>
        <w:tc>
          <w:tcPr>
            <w:tcW w:w="1835" w:type="dxa"/>
            <w:tcBorders>
              <w:right w:val="single" w:sz="4" w:space="0" w:color="auto"/>
            </w:tcBorders>
          </w:tcPr>
          <w:p w:rsidR="00E45975" w:rsidRPr="00597755" w:rsidRDefault="00E45975" w:rsidP="00630B47">
            <w:pPr>
              <w:spacing w:line="276" w:lineRule="auto"/>
              <w:jc w:val="right"/>
              <w:rPr>
                <w:rFonts w:ascii="Sakkal Majalla" w:hAnsi="Sakkal Majalla" w:cs="Sakkal Majalla"/>
                <w:sz w:val="24"/>
                <w:szCs w:val="24"/>
              </w:rPr>
            </w:pPr>
          </w:p>
        </w:tc>
        <w:tc>
          <w:tcPr>
            <w:tcW w:w="1884" w:type="dxa"/>
            <w:tcBorders>
              <w:right w:val="single" w:sz="4" w:space="0" w:color="auto"/>
            </w:tcBorders>
          </w:tcPr>
          <w:p w:rsidR="00E45975" w:rsidRPr="00314640" w:rsidRDefault="00E45975" w:rsidP="00630B47">
            <w:pPr>
              <w:spacing w:line="276" w:lineRule="auto"/>
              <w:jc w:val="right"/>
              <w:rPr>
                <w:rFonts w:asciiTheme="majorBidi" w:hAnsiTheme="majorBidi" w:cstheme="majorBidi"/>
                <w:sz w:val="24"/>
                <w:szCs w:val="24"/>
                <w:rtl/>
              </w:rPr>
            </w:pPr>
            <w:r w:rsidRPr="00314640">
              <w:rPr>
                <w:rFonts w:asciiTheme="majorBidi" w:hAnsiTheme="majorBidi" w:cstheme="majorBidi"/>
                <w:sz w:val="24"/>
                <w:szCs w:val="24"/>
                <w:rtl/>
              </w:rPr>
              <w:t xml:space="preserve">المتطلب </w:t>
            </w:r>
            <w:proofErr w:type="gramStart"/>
            <w:r w:rsidR="00CE0526" w:rsidRPr="00314640">
              <w:rPr>
                <w:rFonts w:asciiTheme="majorBidi" w:hAnsiTheme="majorBidi" w:cstheme="majorBidi"/>
                <w:sz w:val="24"/>
                <w:szCs w:val="24"/>
                <w:rtl/>
              </w:rPr>
              <w:t xml:space="preserve">السابق:  </w:t>
            </w:r>
            <w:proofErr w:type="gramEnd"/>
          </w:p>
        </w:tc>
        <w:tc>
          <w:tcPr>
            <w:tcW w:w="1489" w:type="dxa"/>
            <w:tcBorders>
              <w:left w:val="single" w:sz="4" w:space="0" w:color="auto"/>
              <w:right w:val="single" w:sz="4" w:space="0" w:color="auto"/>
            </w:tcBorders>
          </w:tcPr>
          <w:p w:rsidR="00E45975" w:rsidRPr="00314640" w:rsidRDefault="00E45975" w:rsidP="00630B47">
            <w:pPr>
              <w:spacing w:line="276" w:lineRule="auto"/>
              <w:jc w:val="right"/>
              <w:rPr>
                <w:rFonts w:asciiTheme="majorBidi" w:hAnsiTheme="majorBidi" w:cstheme="majorBidi"/>
                <w:sz w:val="24"/>
                <w:szCs w:val="24"/>
              </w:rPr>
            </w:pPr>
            <w:r w:rsidRPr="00314640">
              <w:rPr>
                <w:rFonts w:asciiTheme="majorBidi" w:hAnsiTheme="majorBidi" w:cstheme="majorBidi"/>
                <w:sz w:val="24"/>
                <w:szCs w:val="24"/>
                <w:rtl/>
              </w:rPr>
              <w:t>عملي:</w:t>
            </w:r>
            <w:r w:rsidR="00DF4008" w:rsidRPr="00314640">
              <w:rPr>
                <w:rFonts w:asciiTheme="majorBidi" w:hAnsiTheme="majorBidi" w:cstheme="majorBidi"/>
                <w:sz w:val="24"/>
                <w:szCs w:val="24"/>
                <w:rtl/>
              </w:rPr>
              <w:t xml:space="preserve"> 2    </w:t>
            </w:r>
          </w:p>
        </w:tc>
        <w:tc>
          <w:tcPr>
            <w:tcW w:w="1639" w:type="dxa"/>
            <w:tcBorders>
              <w:left w:val="single" w:sz="4" w:space="0" w:color="auto"/>
              <w:right w:val="single" w:sz="4" w:space="0" w:color="auto"/>
            </w:tcBorders>
          </w:tcPr>
          <w:p w:rsidR="00E45975" w:rsidRPr="00314640" w:rsidRDefault="00E45975" w:rsidP="00630B47">
            <w:pPr>
              <w:spacing w:line="276" w:lineRule="auto"/>
              <w:jc w:val="right"/>
              <w:rPr>
                <w:rFonts w:asciiTheme="majorBidi" w:hAnsiTheme="majorBidi" w:cstheme="majorBidi"/>
                <w:sz w:val="24"/>
                <w:szCs w:val="24"/>
                <w:rtl/>
              </w:rPr>
            </w:pPr>
            <w:r w:rsidRPr="00314640">
              <w:rPr>
                <w:rFonts w:asciiTheme="majorBidi" w:hAnsiTheme="majorBidi" w:cstheme="majorBidi"/>
                <w:sz w:val="24"/>
                <w:szCs w:val="24"/>
                <w:rtl/>
              </w:rPr>
              <w:t xml:space="preserve">نظري: </w:t>
            </w:r>
            <w:r w:rsidR="00DF4008" w:rsidRPr="00314640">
              <w:rPr>
                <w:rFonts w:asciiTheme="majorBidi" w:hAnsiTheme="majorBidi" w:cstheme="majorBidi"/>
                <w:sz w:val="24"/>
                <w:szCs w:val="24"/>
                <w:rtl/>
              </w:rPr>
              <w:t>2</w:t>
            </w:r>
          </w:p>
        </w:tc>
        <w:tc>
          <w:tcPr>
            <w:tcW w:w="3561" w:type="dxa"/>
            <w:tcBorders>
              <w:left w:val="single" w:sz="4" w:space="0" w:color="auto"/>
            </w:tcBorders>
          </w:tcPr>
          <w:p w:rsidR="00E45975" w:rsidRPr="00314640" w:rsidRDefault="00E45975" w:rsidP="00630B47">
            <w:pPr>
              <w:spacing w:line="276" w:lineRule="auto"/>
              <w:jc w:val="right"/>
              <w:rPr>
                <w:rFonts w:asciiTheme="majorBidi" w:hAnsiTheme="majorBidi" w:cstheme="majorBidi"/>
                <w:sz w:val="24"/>
                <w:szCs w:val="24"/>
                <w:rtl/>
                <w:lang w:bidi="ar-LB"/>
              </w:rPr>
            </w:pPr>
            <w:r w:rsidRPr="00314640">
              <w:rPr>
                <w:rFonts w:asciiTheme="majorBidi" w:hAnsiTheme="majorBidi" w:cstheme="majorBidi"/>
                <w:sz w:val="24"/>
                <w:szCs w:val="24"/>
                <w:rtl/>
              </w:rPr>
              <w:t>الساعات المعتمدة:</w:t>
            </w:r>
            <w:r w:rsidR="00DF4008" w:rsidRPr="00314640">
              <w:rPr>
                <w:rFonts w:asciiTheme="majorBidi" w:hAnsiTheme="majorBidi" w:cstheme="majorBidi"/>
                <w:sz w:val="24"/>
                <w:szCs w:val="24"/>
                <w:rtl/>
              </w:rPr>
              <w:t xml:space="preserve"> 4</w:t>
            </w:r>
          </w:p>
        </w:tc>
      </w:tr>
    </w:tbl>
    <w:p w:rsidR="00620ABB" w:rsidRPr="009A68DB" w:rsidRDefault="00620ABB" w:rsidP="009A68DB">
      <w:pPr>
        <w:bidi/>
        <w:spacing w:after="0"/>
        <w:jc w:val="both"/>
        <w:rPr>
          <w:rFonts w:ascii="Sakkal Majalla" w:hAnsi="Sakkal Majalla" w:cs="Sakkal Majalla"/>
          <w:sz w:val="16"/>
          <w:szCs w:val="16"/>
          <w:rtl/>
        </w:rPr>
      </w:pPr>
    </w:p>
    <w:tbl>
      <w:tblPr>
        <w:tblStyle w:val="TableGrid"/>
        <w:tblW w:w="10371" w:type="dxa"/>
        <w:jc w:val="center"/>
        <w:tblLook w:val="04A0" w:firstRow="1" w:lastRow="0" w:firstColumn="1" w:lastColumn="0" w:noHBand="0" w:noVBand="1"/>
      </w:tblPr>
      <w:tblGrid>
        <w:gridCol w:w="15"/>
        <w:gridCol w:w="5495"/>
        <w:gridCol w:w="4839"/>
        <w:gridCol w:w="22"/>
      </w:tblGrid>
      <w:tr w:rsidR="00FC787A" w:rsidRPr="00597755" w:rsidTr="00F37E0F">
        <w:trPr>
          <w:gridBefore w:val="1"/>
          <w:wBefore w:w="15" w:type="dxa"/>
          <w:jc w:val="center"/>
        </w:trPr>
        <w:tc>
          <w:tcPr>
            <w:tcW w:w="10356" w:type="dxa"/>
            <w:gridSpan w:val="3"/>
            <w:shd w:val="clear" w:color="auto" w:fill="DEEAF6" w:themeFill="accent1" w:themeFillTint="33"/>
          </w:tcPr>
          <w:p w:rsidR="00FC787A" w:rsidRDefault="00FC787A" w:rsidP="00FC787A">
            <w:pPr>
              <w:ind w:left="738"/>
              <w:jc w:val="center"/>
              <w:rPr>
                <w:rFonts w:asciiTheme="majorBidi" w:hAnsiTheme="majorBidi" w:cstheme="majorBidi"/>
                <w:b/>
                <w:bCs/>
                <w:color w:val="000000" w:themeColor="text1"/>
                <w:sz w:val="24"/>
                <w:szCs w:val="24"/>
                <w:rtl/>
              </w:rPr>
            </w:pPr>
            <w:r w:rsidRPr="00C3439E">
              <w:rPr>
                <w:rFonts w:asciiTheme="majorBidi" w:hAnsiTheme="majorBidi" w:cstheme="majorBidi"/>
                <w:b/>
                <w:bCs/>
                <w:color w:val="000000" w:themeColor="text1"/>
                <w:sz w:val="24"/>
                <w:szCs w:val="24"/>
                <w:rtl/>
              </w:rPr>
              <w:t>التوصيف</w:t>
            </w:r>
            <w:r w:rsidR="00630B47">
              <w:rPr>
                <w:rFonts w:asciiTheme="majorBidi" w:hAnsiTheme="majorBidi" w:cstheme="majorBidi" w:hint="cs"/>
                <w:b/>
                <w:bCs/>
                <w:color w:val="000000" w:themeColor="text1"/>
                <w:sz w:val="24"/>
                <w:szCs w:val="24"/>
                <w:rtl/>
              </w:rPr>
              <w:t xml:space="preserve"> </w:t>
            </w:r>
          </w:p>
          <w:p w:rsidR="00630B47" w:rsidRPr="00630B47" w:rsidRDefault="00630B47" w:rsidP="00FC787A">
            <w:pPr>
              <w:ind w:left="738"/>
              <w:jc w:val="center"/>
              <w:rPr>
                <w:rFonts w:asciiTheme="majorBidi" w:hAnsiTheme="majorBidi" w:cstheme="majorBidi"/>
                <w:b/>
                <w:bCs/>
                <w:color w:val="000000" w:themeColor="text1"/>
                <w:sz w:val="16"/>
                <w:szCs w:val="16"/>
                <w:rtl/>
              </w:rPr>
            </w:pPr>
          </w:p>
        </w:tc>
      </w:tr>
      <w:tr w:rsidR="00FC787A" w:rsidRPr="00597755" w:rsidTr="00F37E0F">
        <w:trPr>
          <w:gridBefore w:val="1"/>
          <w:wBefore w:w="15" w:type="dxa"/>
          <w:jc w:val="center"/>
        </w:trPr>
        <w:tc>
          <w:tcPr>
            <w:tcW w:w="10356" w:type="dxa"/>
            <w:gridSpan w:val="3"/>
          </w:tcPr>
          <w:p w:rsidR="00D237DB" w:rsidRPr="00D237DB" w:rsidRDefault="00725929" w:rsidP="008B38C7">
            <w:pPr>
              <w:spacing w:line="276" w:lineRule="auto"/>
              <w:jc w:val="both"/>
              <w:rPr>
                <w:rFonts w:asciiTheme="majorBidi" w:hAnsiTheme="majorBidi" w:cstheme="majorBidi"/>
                <w:color w:val="000000" w:themeColor="text1"/>
                <w:sz w:val="24"/>
                <w:szCs w:val="24"/>
                <w:rtl/>
              </w:rPr>
            </w:pPr>
            <w:r>
              <w:rPr>
                <w:rFonts w:asciiTheme="majorBidi" w:hAnsiTheme="majorBidi" w:cstheme="majorBidi"/>
                <w:sz w:val="24"/>
                <w:szCs w:val="24"/>
                <w:rtl/>
                <w:lang w:bidi="ar-SY"/>
              </w:rPr>
              <w:t>يسمح مقرر</w:t>
            </w:r>
            <w:r w:rsidR="00786A9F">
              <w:rPr>
                <w:rFonts w:asciiTheme="majorBidi" w:hAnsiTheme="majorBidi" w:cstheme="majorBidi" w:hint="cs"/>
                <w:sz w:val="24"/>
                <w:szCs w:val="24"/>
                <w:rtl/>
                <w:lang w:val="fr-FR"/>
              </w:rPr>
              <w:t>استراتيجيات الأعمال</w:t>
            </w:r>
            <w:r w:rsidR="00786A9F" w:rsidRPr="00314640">
              <w:rPr>
                <w:rFonts w:asciiTheme="majorBidi" w:hAnsiTheme="majorBidi" w:cstheme="majorBidi"/>
                <w:sz w:val="24"/>
                <w:szCs w:val="24"/>
                <w:rtl/>
              </w:rPr>
              <w:t xml:space="preserve"> الإلكترونية</w:t>
            </w:r>
            <w:r w:rsidR="009941CD" w:rsidRPr="00B51A58">
              <w:rPr>
                <w:rFonts w:asciiTheme="majorBidi" w:hAnsiTheme="majorBidi" w:cstheme="majorBidi"/>
                <w:sz w:val="24"/>
                <w:szCs w:val="24"/>
                <w:rtl/>
                <w:lang w:bidi="ar-SY"/>
              </w:rPr>
              <w:t xml:space="preserve"> لطالب كلية إدارة الأعمال (</w:t>
            </w:r>
            <w:r w:rsidR="009941CD" w:rsidRPr="00B51A58">
              <w:rPr>
                <w:rFonts w:asciiTheme="majorBidi" w:hAnsiTheme="majorBidi" w:cstheme="majorBidi"/>
                <w:color w:val="000000" w:themeColor="text1"/>
                <w:sz w:val="24"/>
                <w:szCs w:val="24"/>
                <w:rtl/>
              </w:rPr>
              <w:t xml:space="preserve">قسم التسويق والتجارة الإلكترونية) بالتعرف على ماهية </w:t>
            </w:r>
            <w:r w:rsidR="00786A9F">
              <w:rPr>
                <w:rFonts w:asciiTheme="majorBidi" w:hAnsiTheme="majorBidi" w:cstheme="majorBidi" w:hint="cs"/>
                <w:color w:val="000000" w:themeColor="text1"/>
                <w:sz w:val="24"/>
                <w:szCs w:val="24"/>
                <w:rtl/>
              </w:rPr>
              <w:t>الأعمال الإلكترونية</w:t>
            </w:r>
            <w:r w:rsidR="00177B37">
              <w:rPr>
                <w:rFonts w:asciiTheme="majorBidi" w:hAnsiTheme="majorBidi" w:cstheme="majorBidi" w:hint="cs"/>
                <w:color w:val="000000" w:themeColor="text1"/>
                <w:sz w:val="24"/>
                <w:szCs w:val="24"/>
                <w:rtl/>
              </w:rPr>
              <w:t xml:space="preserve"> وبيئتها وشبكاتها،</w:t>
            </w:r>
            <w:r w:rsidR="00131FE5" w:rsidRPr="00B51A58">
              <w:rPr>
                <w:rFonts w:asciiTheme="majorBidi" w:hAnsiTheme="majorBidi" w:cstheme="majorBidi"/>
                <w:color w:val="000000" w:themeColor="text1"/>
                <w:sz w:val="24"/>
                <w:szCs w:val="24"/>
                <w:rtl/>
              </w:rPr>
              <w:t xml:space="preserve"> </w:t>
            </w:r>
            <w:r w:rsidR="00E36F27" w:rsidRPr="00B51A58">
              <w:rPr>
                <w:rFonts w:asciiTheme="majorBidi" w:hAnsiTheme="majorBidi" w:cstheme="majorBidi"/>
                <w:color w:val="000000" w:themeColor="text1"/>
                <w:sz w:val="24"/>
                <w:szCs w:val="24"/>
                <w:rtl/>
              </w:rPr>
              <w:t xml:space="preserve">أيضا يوفر له </w:t>
            </w:r>
            <w:r w:rsidR="008B38C7" w:rsidRPr="00B51A58">
              <w:rPr>
                <w:rFonts w:asciiTheme="majorBidi" w:hAnsiTheme="majorBidi" w:cstheme="majorBidi" w:hint="cs"/>
                <w:color w:val="000000" w:themeColor="text1"/>
                <w:sz w:val="24"/>
                <w:szCs w:val="24"/>
                <w:rtl/>
              </w:rPr>
              <w:t>الاطلاع</w:t>
            </w:r>
            <w:r w:rsidR="008B38C7">
              <w:rPr>
                <w:rFonts w:asciiTheme="majorBidi" w:hAnsiTheme="majorBidi" w:cstheme="majorBidi" w:hint="cs"/>
                <w:color w:val="000000" w:themeColor="text1"/>
                <w:sz w:val="24"/>
                <w:szCs w:val="24"/>
                <w:rtl/>
              </w:rPr>
              <w:t xml:space="preserve"> الجيد</w:t>
            </w:r>
            <w:r w:rsidR="00E36F27" w:rsidRPr="00B51A58">
              <w:rPr>
                <w:rFonts w:asciiTheme="majorBidi" w:hAnsiTheme="majorBidi" w:cstheme="majorBidi"/>
                <w:color w:val="000000" w:themeColor="text1"/>
                <w:sz w:val="24"/>
                <w:szCs w:val="24"/>
                <w:rtl/>
              </w:rPr>
              <w:t xml:space="preserve"> </w:t>
            </w:r>
            <w:r w:rsidR="00566388">
              <w:rPr>
                <w:rFonts w:asciiTheme="majorBidi" w:hAnsiTheme="majorBidi" w:cstheme="majorBidi" w:hint="cs"/>
                <w:color w:val="000000" w:themeColor="text1"/>
                <w:sz w:val="24"/>
                <w:szCs w:val="24"/>
                <w:rtl/>
              </w:rPr>
              <w:t>على طبيعة المجتمعات الافتراضية وأمن الأعمال الإلكترونية. ضمن هذا المقرر سي</w:t>
            </w:r>
            <w:r w:rsidR="008B38C7">
              <w:rPr>
                <w:rFonts w:asciiTheme="majorBidi" w:hAnsiTheme="majorBidi" w:cstheme="majorBidi" w:hint="cs"/>
                <w:color w:val="000000" w:themeColor="text1"/>
                <w:sz w:val="24"/>
                <w:szCs w:val="24"/>
                <w:rtl/>
              </w:rPr>
              <w:t>تعرف</w:t>
            </w:r>
            <w:r w:rsidR="00566388">
              <w:rPr>
                <w:rFonts w:asciiTheme="majorBidi" w:hAnsiTheme="majorBidi" w:cstheme="majorBidi" w:hint="cs"/>
                <w:color w:val="000000" w:themeColor="text1"/>
                <w:sz w:val="24"/>
                <w:szCs w:val="24"/>
                <w:rtl/>
              </w:rPr>
              <w:t xml:space="preserve"> الطالب على استراتيجية الأعمال الإلكترونية ومتطلبات نجاحها ومستويات تطورها أيضا، كما سيقوم بالتعرف على كيفية صياغة تلك الاستراتيجية </w:t>
            </w:r>
            <w:r w:rsidR="00D237DB">
              <w:rPr>
                <w:rFonts w:asciiTheme="majorBidi" w:hAnsiTheme="majorBidi" w:cstheme="majorBidi" w:hint="cs"/>
                <w:color w:val="000000" w:themeColor="text1"/>
                <w:sz w:val="24"/>
                <w:szCs w:val="24"/>
                <w:rtl/>
              </w:rPr>
              <w:t xml:space="preserve">ومكوناتها. </w:t>
            </w:r>
            <w:r w:rsidR="004B333C">
              <w:rPr>
                <w:rFonts w:asciiTheme="majorBidi" w:hAnsiTheme="majorBidi" w:cstheme="majorBidi" w:hint="cs"/>
                <w:sz w:val="24"/>
                <w:szCs w:val="24"/>
                <w:rtl/>
              </w:rPr>
              <w:t>أيضا هذا المقرر يعتبر فرصة هامة للتعرف على ماهية الإدارة الإلكترونية وأهدافها وخصائصها ومستوياتها، كما سيتعرض فيه الطالب لمفهوم الحكومة الإلكترونية ومتطلباتها ومزاياها باعتباره من المواضيع الهامة والفتية التي بدأ تنفيذها في سورية تدريجيا منذ فترة وجيزة.</w:t>
            </w:r>
            <w:r w:rsidR="00C85B4A">
              <w:rPr>
                <w:rFonts w:asciiTheme="majorBidi" w:hAnsiTheme="majorBidi" w:cstheme="majorBidi" w:hint="cs"/>
                <w:sz w:val="24"/>
                <w:szCs w:val="24"/>
                <w:rtl/>
              </w:rPr>
              <w:t xml:space="preserve"> </w:t>
            </w:r>
            <w:r w:rsidR="00D237DB">
              <w:rPr>
                <w:rFonts w:asciiTheme="majorBidi" w:hAnsiTheme="majorBidi" w:cstheme="majorBidi" w:hint="cs"/>
                <w:sz w:val="24"/>
                <w:szCs w:val="24"/>
                <w:rtl/>
              </w:rPr>
              <w:t xml:space="preserve">بالإضافة لما سبق، </w:t>
            </w:r>
            <w:r w:rsidR="00E413A2">
              <w:rPr>
                <w:rFonts w:asciiTheme="majorBidi" w:hAnsiTheme="majorBidi" w:cstheme="majorBidi" w:hint="cs"/>
                <w:sz w:val="24"/>
                <w:szCs w:val="24"/>
                <w:rtl/>
              </w:rPr>
              <w:t>سيتعر</w:t>
            </w:r>
            <w:r w:rsidR="00D237DB">
              <w:rPr>
                <w:rFonts w:asciiTheme="majorBidi" w:hAnsiTheme="majorBidi" w:cstheme="majorBidi" w:hint="cs"/>
                <w:sz w:val="24"/>
                <w:szCs w:val="24"/>
                <w:rtl/>
              </w:rPr>
              <w:t>ض</w:t>
            </w:r>
            <w:r w:rsidR="00E413A2">
              <w:rPr>
                <w:rFonts w:asciiTheme="majorBidi" w:hAnsiTheme="majorBidi" w:cstheme="majorBidi" w:hint="cs"/>
                <w:sz w:val="24"/>
                <w:szCs w:val="24"/>
                <w:rtl/>
              </w:rPr>
              <w:t xml:space="preserve"> الطالب</w:t>
            </w:r>
            <w:r w:rsidR="00D237DB">
              <w:rPr>
                <w:rFonts w:asciiTheme="majorBidi" w:hAnsiTheme="majorBidi" w:cstheme="majorBidi" w:hint="cs"/>
                <w:sz w:val="24"/>
                <w:szCs w:val="24"/>
                <w:rtl/>
              </w:rPr>
              <w:t xml:space="preserve"> أيضا لموضوع إدارة علاقات العملاء إلكترونيا وكيفية بناء علاقات إلكترونية نا</w:t>
            </w:r>
            <w:r w:rsidR="008B38C7">
              <w:rPr>
                <w:rFonts w:asciiTheme="majorBidi" w:hAnsiTheme="majorBidi" w:cstheme="majorBidi" w:hint="cs"/>
                <w:sz w:val="24"/>
                <w:szCs w:val="24"/>
                <w:rtl/>
              </w:rPr>
              <w:t>جحة مع العملاء وماهي مزايا تطبي</w:t>
            </w:r>
            <w:r w:rsidR="00D237DB">
              <w:rPr>
                <w:rFonts w:asciiTheme="majorBidi" w:hAnsiTheme="majorBidi" w:cstheme="majorBidi" w:hint="cs"/>
                <w:sz w:val="24"/>
                <w:szCs w:val="24"/>
                <w:rtl/>
              </w:rPr>
              <w:t xml:space="preserve">ق هذا المفهوم بالنسبة للمنظمة والعميل. </w:t>
            </w:r>
            <w:r w:rsidR="008B38C7">
              <w:rPr>
                <w:rFonts w:asciiTheme="majorBidi" w:hAnsiTheme="majorBidi" w:cstheme="majorBidi" w:hint="cs"/>
                <w:sz w:val="24"/>
                <w:szCs w:val="24"/>
                <w:rtl/>
              </w:rPr>
              <w:t xml:space="preserve"> </w:t>
            </w:r>
            <w:r w:rsidR="00D237DB">
              <w:rPr>
                <w:rFonts w:asciiTheme="majorBidi" w:hAnsiTheme="majorBidi" w:cstheme="majorBidi" w:hint="cs"/>
                <w:sz w:val="24"/>
                <w:szCs w:val="24"/>
                <w:rtl/>
              </w:rPr>
              <w:t xml:space="preserve">                                    </w:t>
            </w:r>
          </w:p>
          <w:p w:rsidR="00D237DB" w:rsidRDefault="00D237DB" w:rsidP="00D237DB">
            <w:pPr>
              <w:spacing w:line="276" w:lineRule="auto"/>
              <w:jc w:val="both"/>
              <w:rPr>
                <w:rFonts w:asciiTheme="majorBidi" w:hAnsiTheme="majorBidi" w:cstheme="majorBidi"/>
                <w:sz w:val="24"/>
                <w:szCs w:val="24"/>
                <w:rtl/>
              </w:rPr>
            </w:pPr>
          </w:p>
          <w:p w:rsidR="00E0024C" w:rsidRPr="00566388" w:rsidRDefault="00E413A2" w:rsidP="00D237DB">
            <w:pPr>
              <w:spacing w:line="276" w:lineRule="auto"/>
              <w:jc w:val="both"/>
              <w:rPr>
                <w:rFonts w:asciiTheme="majorBidi" w:hAnsiTheme="majorBidi" w:cstheme="majorBidi"/>
                <w:color w:val="000000" w:themeColor="text1"/>
                <w:sz w:val="24"/>
                <w:szCs w:val="24"/>
                <w:rtl/>
              </w:rPr>
            </w:pPr>
            <w:r>
              <w:rPr>
                <w:rFonts w:asciiTheme="majorBidi" w:hAnsiTheme="majorBidi" w:cstheme="majorBidi" w:hint="cs"/>
                <w:sz w:val="24"/>
                <w:szCs w:val="24"/>
                <w:rtl/>
              </w:rPr>
              <w:t xml:space="preserve"> </w:t>
            </w:r>
          </w:p>
        </w:tc>
      </w:tr>
      <w:tr w:rsidR="00E0024C" w:rsidRPr="00597755" w:rsidTr="00F37E0F">
        <w:trPr>
          <w:gridBefore w:val="1"/>
          <w:wBefore w:w="15" w:type="dxa"/>
          <w:jc w:val="center"/>
        </w:trPr>
        <w:tc>
          <w:tcPr>
            <w:tcW w:w="10356" w:type="dxa"/>
            <w:gridSpan w:val="3"/>
            <w:shd w:val="clear" w:color="auto" w:fill="DEEAF6" w:themeFill="accent1" w:themeFillTint="33"/>
          </w:tcPr>
          <w:p w:rsidR="00E0024C" w:rsidRPr="00630B47" w:rsidRDefault="00E0024C" w:rsidP="00E0024C">
            <w:pPr>
              <w:ind w:left="738"/>
              <w:jc w:val="center"/>
              <w:rPr>
                <w:rFonts w:asciiTheme="majorBidi" w:hAnsiTheme="majorBidi" w:cstheme="majorBidi"/>
                <w:b/>
                <w:bCs/>
                <w:color w:val="000000" w:themeColor="text1"/>
                <w:sz w:val="24"/>
                <w:szCs w:val="24"/>
                <w:rtl/>
                <w:lang w:bidi="ar-SY"/>
              </w:rPr>
            </w:pPr>
            <w:r w:rsidRPr="00630B47">
              <w:rPr>
                <w:rFonts w:asciiTheme="majorBidi" w:hAnsiTheme="majorBidi" w:cstheme="majorBidi"/>
                <w:b/>
                <w:bCs/>
                <w:color w:val="000000" w:themeColor="text1"/>
                <w:sz w:val="24"/>
                <w:szCs w:val="24"/>
                <w:rtl/>
                <w:lang w:bidi="ar-SY"/>
              </w:rPr>
              <w:t>المحتوى</w:t>
            </w:r>
          </w:p>
          <w:p w:rsidR="00630B47" w:rsidRPr="00630B47" w:rsidRDefault="00630B47" w:rsidP="00E0024C">
            <w:pPr>
              <w:ind w:left="738"/>
              <w:jc w:val="center"/>
              <w:rPr>
                <w:rFonts w:asciiTheme="majorBidi" w:hAnsiTheme="majorBidi" w:cstheme="majorBidi"/>
                <w:b/>
                <w:bCs/>
                <w:color w:val="000000" w:themeColor="text1"/>
                <w:sz w:val="16"/>
                <w:szCs w:val="16"/>
                <w:rtl/>
                <w:lang w:bidi="ar-SY"/>
              </w:rPr>
            </w:pPr>
          </w:p>
        </w:tc>
      </w:tr>
      <w:tr w:rsidR="00325331" w:rsidRPr="00597755" w:rsidTr="00325331">
        <w:trPr>
          <w:gridBefore w:val="1"/>
          <w:wBefore w:w="15" w:type="dxa"/>
          <w:jc w:val="center"/>
        </w:trPr>
        <w:tc>
          <w:tcPr>
            <w:tcW w:w="5495" w:type="dxa"/>
          </w:tcPr>
          <w:p w:rsidR="003B7EB2" w:rsidRPr="003F4801" w:rsidRDefault="003166C4" w:rsidP="00037EEE">
            <w:pPr>
              <w:jc w:val="right"/>
              <w:rPr>
                <w:rFonts w:asciiTheme="majorBidi" w:hAnsiTheme="majorBidi" w:cs="Times New Roman"/>
                <w:sz w:val="24"/>
                <w:szCs w:val="24"/>
                <w:rtl/>
              </w:rPr>
            </w:pPr>
            <w:r w:rsidRPr="003F4801">
              <w:rPr>
                <w:rFonts w:asciiTheme="majorBidi" w:hAnsiTheme="majorBidi" w:cstheme="majorBidi"/>
                <w:sz w:val="24"/>
                <w:szCs w:val="24"/>
                <w:rtl/>
              </w:rPr>
              <w:t>المحاضرة</w:t>
            </w:r>
            <w:r w:rsidR="00037EEE" w:rsidRPr="003F4801">
              <w:rPr>
                <w:rFonts w:asciiTheme="majorBidi" w:hAnsiTheme="majorBidi" w:cstheme="majorBidi" w:hint="cs"/>
                <w:sz w:val="24"/>
                <w:szCs w:val="24"/>
                <w:rtl/>
              </w:rPr>
              <w:t xml:space="preserve"> </w:t>
            </w:r>
            <w:r w:rsidRPr="003F4801">
              <w:rPr>
                <w:rFonts w:asciiTheme="majorBidi" w:hAnsiTheme="majorBidi" w:cstheme="majorBidi"/>
                <w:sz w:val="24"/>
                <w:szCs w:val="24"/>
                <w:rtl/>
              </w:rPr>
              <w:t>السابعة:</w:t>
            </w:r>
            <w:r w:rsidR="003B7EB2" w:rsidRPr="003F4801">
              <w:rPr>
                <w:rFonts w:asciiTheme="majorBidi" w:hAnsiTheme="majorBidi" w:cstheme="majorBidi" w:hint="cs"/>
                <w:sz w:val="24"/>
                <w:szCs w:val="24"/>
                <w:rtl/>
              </w:rPr>
              <w:t xml:space="preserve"> </w:t>
            </w:r>
            <w:r w:rsidR="003F4801" w:rsidRPr="003F4801">
              <w:rPr>
                <w:rFonts w:asciiTheme="majorBidi" w:eastAsia="Calibri" w:hAnsiTheme="majorBidi" w:cstheme="majorBidi"/>
                <w:sz w:val="24"/>
                <w:szCs w:val="24"/>
                <w:rtl/>
                <w:lang w:bidi="ar-SY"/>
              </w:rPr>
              <w:t>ماهية الإدارة</w:t>
            </w:r>
            <w:r w:rsidR="003F4801" w:rsidRPr="003F4801">
              <w:rPr>
                <w:rFonts w:asciiTheme="majorBidi" w:eastAsia="Calibri" w:hAnsiTheme="majorBidi" w:cstheme="majorBidi"/>
                <w:sz w:val="24"/>
                <w:szCs w:val="24"/>
                <w:rtl/>
              </w:rPr>
              <w:t xml:space="preserve"> الإلكترونية</w:t>
            </w:r>
          </w:p>
          <w:p w:rsidR="003166C4" w:rsidRPr="003F4801" w:rsidRDefault="003166C4" w:rsidP="00EE1896">
            <w:pPr>
              <w:jc w:val="right"/>
              <w:rPr>
                <w:rFonts w:asciiTheme="majorBidi" w:hAnsiTheme="majorBidi" w:cstheme="majorBidi"/>
                <w:sz w:val="24"/>
                <w:szCs w:val="24"/>
                <w:rtl/>
              </w:rPr>
            </w:pPr>
            <w:r w:rsidRPr="003F4801">
              <w:rPr>
                <w:rFonts w:asciiTheme="majorBidi" w:hAnsiTheme="majorBidi" w:cstheme="majorBidi"/>
                <w:sz w:val="24"/>
                <w:szCs w:val="24"/>
                <w:rtl/>
              </w:rPr>
              <w:t xml:space="preserve"> </w:t>
            </w:r>
          </w:p>
          <w:p w:rsidR="003B7EB2" w:rsidRPr="003F4801" w:rsidRDefault="003166C4" w:rsidP="00037EEE">
            <w:pPr>
              <w:jc w:val="right"/>
              <w:rPr>
                <w:rFonts w:asciiTheme="majorBidi" w:hAnsiTheme="majorBidi" w:cs="Times New Roman"/>
                <w:sz w:val="24"/>
                <w:szCs w:val="24"/>
                <w:rtl/>
                <w:lang w:bidi="ar-SY"/>
              </w:rPr>
            </w:pPr>
            <w:r w:rsidRPr="003F4801">
              <w:rPr>
                <w:rFonts w:asciiTheme="majorBidi" w:hAnsiTheme="majorBidi" w:cstheme="majorBidi"/>
                <w:sz w:val="24"/>
                <w:szCs w:val="24"/>
                <w:rtl/>
              </w:rPr>
              <w:t xml:space="preserve">المحاضرة الثامنة: </w:t>
            </w:r>
            <w:r w:rsidR="003F4801" w:rsidRPr="003F4801">
              <w:rPr>
                <w:rFonts w:asciiTheme="majorBidi" w:eastAsia="Calibri" w:hAnsiTheme="majorBidi" w:cstheme="majorBidi"/>
                <w:sz w:val="24"/>
                <w:szCs w:val="24"/>
                <w:rtl/>
                <w:lang w:bidi="ar-SY"/>
              </w:rPr>
              <w:t xml:space="preserve">مفاهيم الحكومة </w:t>
            </w:r>
            <w:r w:rsidR="003F4801" w:rsidRPr="003F4801">
              <w:rPr>
                <w:rFonts w:asciiTheme="majorBidi" w:eastAsia="Calibri" w:hAnsiTheme="majorBidi" w:cstheme="majorBidi"/>
                <w:sz w:val="24"/>
                <w:szCs w:val="24"/>
                <w:rtl/>
              </w:rPr>
              <w:t>الإلكترونية</w:t>
            </w:r>
          </w:p>
          <w:p w:rsidR="003166C4" w:rsidRPr="003F4801" w:rsidRDefault="003166C4" w:rsidP="00EE1896">
            <w:pPr>
              <w:jc w:val="right"/>
              <w:rPr>
                <w:rFonts w:asciiTheme="majorBidi" w:hAnsiTheme="majorBidi" w:cstheme="majorBidi"/>
                <w:sz w:val="24"/>
                <w:szCs w:val="24"/>
                <w:rtl/>
                <w:lang w:bidi="ar-SY"/>
              </w:rPr>
            </w:pPr>
          </w:p>
          <w:p w:rsidR="003B7EB2" w:rsidRPr="003F4801" w:rsidRDefault="003166C4" w:rsidP="00037EEE">
            <w:pPr>
              <w:jc w:val="right"/>
              <w:rPr>
                <w:rFonts w:asciiTheme="majorBidi" w:hAnsiTheme="majorBidi" w:cs="Times New Roman"/>
                <w:sz w:val="24"/>
                <w:szCs w:val="24"/>
                <w:rtl/>
                <w:lang w:bidi="ar-SY"/>
              </w:rPr>
            </w:pPr>
            <w:r w:rsidRPr="003F4801">
              <w:rPr>
                <w:rFonts w:asciiTheme="majorBidi" w:hAnsiTheme="majorBidi" w:cstheme="majorBidi"/>
                <w:sz w:val="24"/>
                <w:szCs w:val="24"/>
                <w:rtl/>
              </w:rPr>
              <w:t xml:space="preserve">المحاضرة التاسعة: </w:t>
            </w:r>
            <w:r w:rsidR="003F4801" w:rsidRPr="003F4801">
              <w:rPr>
                <w:rFonts w:asciiTheme="majorBidi" w:eastAsia="Calibri" w:hAnsiTheme="majorBidi" w:cstheme="majorBidi"/>
                <w:sz w:val="24"/>
                <w:szCs w:val="24"/>
                <w:rtl/>
                <w:lang w:bidi="ar-SY"/>
              </w:rPr>
              <w:t>إدارة علاقات العملاء إلكترونيا</w:t>
            </w:r>
          </w:p>
          <w:p w:rsidR="003166C4" w:rsidRPr="003F4801" w:rsidRDefault="003166C4" w:rsidP="00EE1896">
            <w:pPr>
              <w:jc w:val="right"/>
              <w:rPr>
                <w:rFonts w:asciiTheme="majorBidi" w:hAnsiTheme="majorBidi" w:cstheme="majorBidi"/>
                <w:sz w:val="24"/>
                <w:szCs w:val="24"/>
                <w:rtl/>
                <w:lang w:bidi="ar-SY"/>
              </w:rPr>
            </w:pPr>
          </w:p>
          <w:p w:rsidR="003B7EB2" w:rsidRPr="003F4801" w:rsidRDefault="003166C4" w:rsidP="00037EEE">
            <w:pPr>
              <w:jc w:val="right"/>
              <w:rPr>
                <w:rFonts w:asciiTheme="majorBidi" w:hAnsiTheme="majorBidi" w:cs="Times New Roman"/>
                <w:sz w:val="24"/>
                <w:szCs w:val="24"/>
                <w:rtl/>
                <w:lang w:bidi="ar-SY"/>
              </w:rPr>
            </w:pPr>
            <w:r w:rsidRPr="003F4801">
              <w:rPr>
                <w:rFonts w:asciiTheme="majorBidi" w:hAnsiTheme="majorBidi" w:cstheme="majorBidi"/>
                <w:sz w:val="24"/>
                <w:szCs w:val="24"/>
                <w:rtl/>
              </w:rPr>
              <w:t xml:space="preserve">المحاضرة العاشرة: </w:t>
            </w:r>
            <w:r w:rsidR="003F4801" w:rsidRPr="003F4801">
              <w:rPr>
                <w:rFonts w:asciiTheme="majorBidi" w:hAnsiTheme="majorBidi" w:cstheme="majorBidi" w:hint="cs"/>
                <w:sz w:val="24"/>
                <w:szCs w:val="24"/>
                <w:rtl/>
              </w:rPr>
              <w:t xml:space="preserve">تدريبات عملية خاصة بصياغة استراتيجية أعمال إلكترونية ناجحة. </w:t>
            </w:r>
          </w:p>
          <w:p w:rsidR="003166C4" w:rsidRPr="003F4801" w:rsidRDefault="003166C4" w:rsidP="00EE1896">
            <w:pPr>
              <w:jc w:val="right"/>
              <w:rPr>
                <w:rFonts w:asciiTheme="majorBidi" w:hAnsiTheme="majorBidi" w:cstheme="majorBidi"/>
                <w:sz w:val="24"/>
                <w:szCs w:val="24"/>
                <w:rtl/>
                <w:lang w:bidi="ar-SY"/>
              </w:rPr>
            </w:pPr>
          </w:p>
          <w:p w:rsidR="00EE1896" w:rsidRPr="003F4801" w:rsidRDefault="00EE1896" w:rsidP="00EE1896">
            <w:pPr>
              <w:jc w:val="right"/>
              <w:rPr>
                <w:rFonts w:asciiTheme="majorBidi" w:hAnsiTheme="majorBidi" w:cstheme="majorBidi"/>
                <w:sz w:val="24"/>
                <w:szCs w:val="24"/>
                <w:rtl/>
              </w:rPr>
            </w:pPr>
          </w:p>
          <w:p w:rsidR="00325331" w:rsidRPr="003F4801" w:rsidRDefault="00325331" w:rsidP="00037EEE">
            <w:pPr>
              <w:jc w:val="right"/>
              <w:rPr>
                <w:rFonts w:asciiTheme="majorBidi" w:hAnsiTheme="majorBidi" w:cstheme="majorBidi"/>
                <w:sz w:val="24"/>
                <w:szCs w:val="24"/>
              </w:rPr>
            </w:pPr>
          </w:p>
        </w:tc>
        <w:tc>
          <w:tcPr>
            <w:tcW w:w="4861" w:type="dxa"/>
            <w:gridSpan w:val="2"/>
          </w:tcPr>
          <w:p w:rsidR="000B7FA5" w:rsidRPr="003F4801" w:rsidRDefault="003166C4" w:rsidP="003F4801">
            <w:pPr>
              <w:jc w:val="right"/>
              <w:rPr>
                <w:rFonts w:asciiTheme="majorBidi" w:hAnsiTheme="majorBidi" w:cstheme="majorBidi"/>
                <w:sz w:val="24"/>
                <w:szCs w:val="24"/>
                <w:rtl/>
              </w:rPr>
            </w:pPr>
            <w:r w:rsidRPr="003F4801">
              <w:rPr>
                <w:rFonts w:asciiTheme="majorBidi" w:hAnsiTheme="majorBidi" w:cstheme="majorBidi"/>
                <w:sz w:val="24"/>
                <w:szCs w:val="24"/>
                <w:rtl/>
              </w:rPr>
              <w:t xml:space="preserve">المحاضرة الأولى: </w:t>
            </w:r>
            <w:r w:rsidR="003F4801" w:rsidRPr="003F4801">
              <w:rPr>
                <w:rFonts w:asciiTheme="majorBidi" w:eastAsia="Calibri" w:hAnsiTheme="majorBidi" w:cstheme="majorBidi"/>
                <w:sz w:val="24"/>
                <w:szCs w:val="24"/>
                <w:rtl/>
              </w:rPr>
              <w:t>بيئة الأعمال الإلكترونية</w:t>
            </w:r>
          </w:p>
          <w:p w:rsidR="003166C4" w:rsidRPr="003F4801" w:rsidRDefault="003166C4" w:rsidP="00EE1896">
            <w:pPr>
              <w:jc w:val="right"/>
              <w:rPr>
                <w:rFonts w:asciiTheme="majorBidi" w:hAnsiTheme="majorBidi" w:cstheme="majorBidi"/>
                <w:sz w:val="24"/>
                <w:szCs w:val="24"/>
                <w:rtl/>
              </w:rPr>
            </w:pPr>
          </w:p>
          <w:p w:rsidR="000B7FA5" w:rsidRPr="003F4801" w:rsidRDefault="003166C4" w:rsidP="00037EEE">
            <w:pPr>
              <w:jc w:val="right"/>
              <w:rPr>
                <w:rFonts w:asciiTheme="majorBidi" w:hAnsiTheme="majorBidi" w:cstheme="majorBidi"/>
                <w:sz w:val="24"/>
                <w:szCs w:val="24"/>
                <w:rtl/>
              </w:rPr>
            </w:pPr>
            <w:r w:rsidRPr="003F4801">
              <w:rPr>
                <w:rFonts w:asciiTheme="majorBidi" w:hAnsiTheme="majorBidi" w:cstheme="majorBidi"/>
                <w:sz w:val="24"/>
                <w:szCs w:val="24"/>
                <w:rtl/>
              </w:rPr>
              <w:t xml:space="preserve">المحاضرة الثانية: </w:t>
            </w:r>
            <w:r w:rsidR="003F4801" w:rsidRPr="003F4801">
              <w:rPr>
                <w:rFonts w:asciiTheme="majorBidi" w:eastAsia="Calibri" w:hAnsiTheme="majorBidi" w:cstheme="majorBidi"/>
                <w:sz w:val="24"/>
                <w:szCs w:val="24"/>
                <w:rtl/>
              </w:rPr>
              <w:t>شبكات الأعمال الإلكترونية</w:t>
            </w:r>
          </w:p>
          <w:p w:rsidR="003166C4" w:rsidRPr="003F4801" w:rsidRDefault="003166C4" w:rsidP="00EE1896">
            <w:pPr>
              <w:jc w:val="right"/>
              <w:rPr>
                <w:rFonts w:asciiTheme="majorBidi" w:hAnsiTheme="majorBidi" w:cstheme="majorBidi"/>
                <w:sz w:val="24"/>
                <w:szCs w:val="24"/>
                <w:rtl/>
              </w:rPr>
            </w:pPr>
          </w:p>
          <w:p w:rsidR="000B7FA5" w:rsidRPr="003F4801" w:rsidRDefault="003166C4" w:rsidP="00037EEE">
            <w:pPr>
              <w:jc w:val="right"/>
              <w:rPr>
                <w:rFonts w:asciiTheme="majorBidi" w:hAnsiTheme="majorBidi" w:cstheme="majorBidi"/>
                <w:sz w:val="24"/>
                <w:szCs w:val="24"/>
                <w:rtl/>
              </w:rPr>
            </w:pPr>
            <w:r w:rsidRPr="003F4801">
              <w:rPr>
                <w:rFonts w:asciiTheme="majorBidi" w:hAnsiTheme="majorBidi" w:cstheme="majorBidi"/>
                <w:sz w:val="24"/>
                <w:szCs w:val="24"/>
                <w:rtl/>
              </w:rPr>
              <w:t xml:space="preserve">المحاضرة الثالثة: </w:t>
            </w:r>
            <w:r w:rsidR="003F4801" w:rsidRPr="003F4801">
              <w:rPr>
                <w:rFonts w:asciiTheme="majorBidi" w:eastAsia="Calibri" w:hAnsiTheme="majorBidi" w:cstheme="majorBidi"/>
                <w:sz w:val="24"/>
                <w:szCs w:val="24"/>
                <w:rtl/>
              </w:rPr>
              <w:t>المجتمعات الافتراضية</w:t>
            </w:r>
          </w:p>
          <w:p w:rsidR="003166C4" w:rsidRPr="003F4801" w:rsidRDefault="003166C4" w:rsidP="00EE1896">
            <w:pPr>
              <w:jc w:val="right"/>
              <w:rPr>
                <w:rFonts w:asciiTheme="majorBidi" w:hAnsiTheme="majorBidi" w:cstheme="majorBidi"/>
                <w:sz w:val="24"/>
                <w:szCs w:val="24"/>
                <w:rtl/>
              </w:rPr>
            </w:pPr>
          </w:p>
          <w:p w:rsidR="000B7FA5" w:rsidRPr="003F4801" w:rsidRDefault="003166C4" w:rsidP="00037EEE">
            <w:pPr>
              <w:jc w:val="right"/>
              <w:rPr>
                <w:rFonts w:asciiTheme="majorBidi" w:hAnsiTheme="majorBidi" w:cstheme="majorBidi"/>
                <w:sz w:val="24"/>
                <w:szCs w:val="24"/>
                <w:rtl/>
              </w:rPr>
            </w:pPr>
            <w:r w:rsidRPr="003F4801">
              <w:rPr>
                <w:rFonts w:asciiTheme="majorBidi" w:hAnsiTheme="majorBidi" w:cstheme="majorBidi"/>
                <w:sz w:val="24"/>
                <w:szCs w:val="24"/>
                <w:rtl/>
              </w:rPr>
              <w:t xml:space="preserve">المحاضرة الرابعة: </w:t>
            </w:r>
            <w:r w:rsidR="003F4801" w:rsidRPr="003F4801">
              <w:rPr>
                <w:rFonts w:asciiTheme="majorBidi" w:hAnsiTheme="majorBidi" w:cstheme="majorBidi"/>
                <w:sz w:val="24"/>
                <w:szCs w:val="24"/>
                <w:rtl/>
              </w:rPr>
              <w:t>أمن الأعمال الإلكترونية</w:t>
            </w:r>
          </w:p>
          <w:p w:rsidR="003166C4" w:rsidRPr="003F4801" w:rsidRDefault="003166C4" w:rsidP="00EE1896">
            <w:pPr>
              <w:jc w:val="right"/>
              <w:rPr>
                <w:rFonts w:asciiTheme="majorBidi" w:hAnsiTheme="majorBidi" w:cstheme="majorBidi"/>
                <w:sz w:val="24"/>
                <w:szCs w:val="24"/>
                <w:rtl/>
              </w:rPr>
            </w:pPr>
          </w:p>
          <w:p w:rsidR="000B7FA5" w:rsidRPr="003F4801" w:rsidRDefault="003166C4" w:rsidP="00037EEE">
            <w:pPr>
              <w:jc w:val="right"/>
              <w:rPr>
                <w:rFonts w:asciiTheme="majorBidi" w:hAnsiTheme="majorBidi" w:cs="Times New Roman"/>
                <w:sz w:val="24"/>
                <w:szCs w:val="24"/>
                <w:rtl/>
              </w:rPr>
            </w:pPr>
            <w:r w:rsidRPr="003F4801">
              <w:rPr>
                <w:rFonts w:asciiTheme="majorBidi" w:hAnsiTheme="majorBidi" w:cstheme="majorBidi"/>
                <w:sz w:val="24"/>
                <w:szCs w:val="24"/>
                <w:rtl/>
              </w:rPr>
              <w:t xml:space="preserve">المحاضرة الخامسة: </w:t>
            </w:r>
            <w:r w:rsidR="003F4801" w:rsidRPr="003F4801">
              <w:rPr>
                <w:rFonts w:asciiTheme="majorBidi" w:hAnsiTheme="majorBidi" w:cstheme="majorBidi"/>
                <w:sz w:val="24"/>
                <w:szCs w:val="24"/>
                <w:rtl/>
              </w:rPr>
              <w:t>استراتيجية الأعمال الإلكترونية</w:t>
            </w:r>
          </w:p>
          <w:p w:rsidR="003166C4" w:rsidRPr="003F4801" w:rsidRDefault="003166C4" w:rsidP="00EE1896">
            <w:pPr>
              <w:jc w:val="right"/>
              <w:rPr>
                <w:rFonts w:asciiTheme="majorBidi" w:hAnsiTheme="majorBidi" w:cstheme="majorBidi"/>
                <w:sz w:val="24"/>
                <w:szCs w:val="24"/>
                <w:rtl/>
              </w:rPr>
            </w:pPr>
          </w:p>
          <w:p w:rsidR="00325331" w:rsidRPr="003F4801" w:rsidRDefault="003166C4" w:rsidP="00037EEE">
            <w:pPr>
              <w:jc w:val="right"/>
              <w:rPr>
                <w:rFonts w:asciiTheme="majorBidi" w:hAnsiTheme="majorBidi" w:cstheme="majorBidi"/>
                <w:sz w:val="24"/>
                <w:szCs w:val="24"/>
              </w:rPr>
            </w:pPr>
            <w:r w:rsidRPr="003F4801">
              <w:rPr>
                <w:rFonts w:asciiTheme="majorBidi" w:hAnsiTheme="majorBidi" w:cstheme="majorBidi"/>
                <w:sz w:val="24"/>
                <w:szCs w:val="24"/>
                <w:rtl/>
              </w:rPr>
              <w:t xml:space="preserve">المحاضرة السادسة: </w:t>
            </w:r>
            <w:r w:rsidR="003F4801" w:rsidRPr="003F4801">
              <w:rPr>
                <w:rFonts w:asciiTheme="majorBidi" w:hAnsiTheme="majorBidi" w:cstheme="majorBidi"/>
                <w:sz w:val="24"/>
                <w:szCs w:val="24"/>
                <w:rtl/>
              </w:rPr>
              <w:t>صياغة استراتيجية الأعمال الإلكترونية</w:t>
            </w:r>
          </w:p>
        </w:tc>
      </w:tr>
      <w:tr w:rsidR="00FC787A" w:rsidRPr="00597755" w:rsidTr="00F37E0F">
        <w:tblPrEx>
          <w:jc w:val="left"/>
        </w:tblPrEx>
        <w:trPr>
          <w:gridAfter w:val="1"/>
          <w:wAfter w:w="22" w:type="dxa"/>
        </w:trPr>
        <w:tc>
          <w:tcPr>
            <w:tcW w:w="10349" w:type="dxa"/>
            <w:gridSpan w:val="3"/>
            <w:shd w:val="clear" w:color="auto" w:fill="DEEAF6" w:themeFill="accent1" w:themeFillTint="33"/>
          </w:tcPr>
          <w:p w:rsidR="00FC787A" w:rsidRDefault="00FC787A" w:rsidP="00EE1896">
            <w:pPr>
              <w:ind w:left="738"/>
              <w:jc w:val="center"/>
              <w:rPr>
                <w:rFonts w:asciiTheme="majorBidi" w:hAnsiTheme="majorBidi" w:cstheme="majorBidi"/>
                <w:b/>
                <w:bCs/>
                <w:color w:val="000000" w:themeColor="text1"/>
                <w:sz w:val="24"/>
                <w:szCs w:val="24"/>
                <w:rtl/>
              </w:rPr>
            </w:pPr>
            <w:r w:rsidRPr="00C3439E">
              <w:rPr>
                <w:rFonts w:asciiTheme="majorBidi" w:hAnsiTheme="majorBidi" w:cstheme="majorBidi"/>
                <w:b/>
                <w:bCs/>
                <w:color w:val="000000" w:themeColor="text1"/>
                <w:sz w:val="24"/>
                <w:szCs w:val="24"/>
                <w:rtl/>
              </w:rPr>
              <w:t>المراجع</w:t>
            </w:r>
          </w:p>
          <w:p w:rsidR="00630B47" w:rsidRPr="00630B47" w:rsidRDefault="00630B47" w:rsidP="00FC787A">
            <w:pPr>
              <w:ind w:left="738"/>
              <w:jc w:val="center"/>
              <w:rPr>
                <w:rFonts w:asciiTheme="majorBidi" w:hAnsiTheme="majorBidi" w:cstheme="majorBidi"/>
                <w:b/>
                <w:bCs/>
                <w:color w:val="000000" w:themeColor="text1"/>
                <w:sz w:val="16"/>
                <w:szCs w:val="16"/>
                <w:rtl/>
              </w:rPr>
            </w:pPr>
          </w:p>
        </w:tc>
      </w:tr>
      <w:tr w:rsidR="00FC787A" w:rsidRPr="00597755" w:rsidTr="00F37E0F">
        <w:tblPrEx>
          <w:jc w:val="left"/>
        </w:tblPrEx>
        <w:trPr>
          <w:gridAfter w:val="1"/>
          <w:wAfter w:w="22" w:type="dxa"/>
        </w:trPr>
        <w:tc>
          <w:tcPr>
            <w:tcW w:w="10349" w:type="dxa"/>
            <w:gridSpan w:val="3"/>
          </w:tcPr>
          <w:p w:rsidR="009A68DB" w:rsidRPr="00EC76AF" w:rsidRDefault="009A68DB" w:rsidP="009A68DB">
            <w:pPr>
              <w:pStyle w:val="ListParagraph"/>
              <w:bidi/>
              <w:spacing w:line="276" w:lineRule="auto"/>
              <w:jc w:val="right"/>
              <w:rPr>
                <w:rFonts w:asciiTheme="majorBidi" w:hAnsiTheme="majorBidi" w:cstheme="majorBidi"/>
                <w:b/>
                <w:bCs/>
                <w:sz w:val="24"/>
                <w:szCs w:val="24"/>
                <w:u w:val="single"/>
              </w:rPr>
            </w:pPr>
            <w:r w:rsidRPr="00EC76AF">
              <w:rPr>
                <w:rFonts w:asciiTheme="majorBidi" w:hAnsiTheme="majorBidi" w:cstheme="majorBidi"/>
                <w:b/>
                <w:bCs/>
                <w:sz w:val="24"/>
                <w:szCs w:val="24"/>
                <w:u w:val="single"/>
              </w:rPr>
              <w:t xml:space="preserve">English Books: </w:t>
            </w:r>
          </w:p>
          <w:p w:rsidR="009A68DB" w:rsidRPr="009A68DB" w:rsidRDefault="009A68DB" w:rsidP="009A68DB">
            <w:pPr>
              <w:pStyle w:val="ListParagraph"/>
              <w:bidi/>
              <w:jc w:val="right"/>
              <w:rPr>
                <w:sz w:val="16"/>
                <w:szCs w:val="16"/>
                <w:u w:val="single"/>
              </w:rPr>
            </w:pPr>
          </w:p>
          <w:p w:rsidR="004E0B61" w:rsidRDefault="00EA76AE" w:rsidP="00E23FB8">
            <w:pPr>
              <w:pStyle w:val="ListParagraph"/>
              <w:bidi/>
              <w:spacing w:line="276" w:lineRule="auto"/>
              <w:jc w:val="right"/>
              <w:rPr>
                <w:rFonts w:asciiTheme="majorBidi" w:hAnsiTheme="majorBidi" w:cstheme="majorBidi"/>
                <w:sz w:val="24"/>
                <w:szCs w:val="24"/>
              </w:rPr>
            </w:pPr>
            <w:r w:rsidRPr="008F47EC">
              <w:rPr>
                <w:rFonts w:asciiTheme="majorBidi" w:hAnsiTheme="majorBidi" w:cstheme="majorBidi"/>
                <w:sz w:val="24"/>
                <w:szCs w:val="24"/>
              </w:rPr>
              <w:t>1-</w:t>
            </w:r>
            <w:r w:rsidR="004E0B61">
              <w:rPr>
                <w:rFonts w:asciiTheme="majorBidi" w:hAnsiTheme="majorBidi" w:cstheme="majorBidi"/>
                <w:sz w:val="24"/>
                <w:szCs w:val="24"/>
              </w:rPr>
              <w:t xml:space="preserve"> Albrecht E., Francisco M.L., Strategies for e-business: creating value through Electronic and Mobile Commerce, Publisher: Pearson, 3 Edition, 2014. </w:t>
            </w:r>
          </w:p>
          <w:p w:rsidR="004E0B61" w:rsidRDefault="004E0B61" w:rsidP="004E0B61">
            <w:pPr>
              <w:pStyle w:val="ListParagraph"/>
              <w:bidi/>
              <w:spacing w:line="276" w:lineRule="auto"/>
              <w:jc w:val="right"/>
              <w:rPr>
                <w:rFonts w:asciiTheme="majorBidi" w:hAnsiTheme="majorBidi" w:cstheme="majorBidi"/>
                <w:sz w:val="24"/>
                <w:szCs w:val="24"/>
              </w:rPr>
            </w:pPr>
          </w:p>
          <w:p w:rsidR="00EE2710" w:rsidRPr="00EE2710" w:rsidRDefault="004E0B61" w:rsidP="00EE2710">
            <w:pPr>
              <w:autoSpaceDE w:val="0"/>
              <w:autoSpaceDN w:val="0"/>
              <w:adjustRightInd w:val="0"/>
              <w:jc w:val="both"/>
              <w:rPr>
                <w:rFonts w:asciiTheme="majorBidi" w:hAnsiTheme="majorBidi" w:cstheme="majorBidi"/>
                <w:sz w:val="24"/>
                <w:szCs w:val="24"/>
              </w:rPr>
            </w:pPr>
            <w:r w:rsidRPr="00EE2710">
              <w:rPr>
                <w:rFonts w:asciiTheme="majorBidi" w:hAnsiTheme="majorBidi" w:cstheme="majorBidi"/>
                <w:sz w:val="24"/>
                <w:szCs w:val="24"/>
              </w:rPr>
              <w:lastRenderedPageBreak/>
              <w:t xml:space="preserve">2- </w:t>
            </w:r>
            <w:r w:rsidR="00EE2710" w:rsidRPr="00EE2710">
              <w:rPr>
                <w:rFonts w:asciiTheme="majorBidi" w:hAnsiTheme="majorBidi" w:cstheme="majorBidi"/>
                <w:sz w:val="24"/>
                <w:szCs w:val="24"/>
              </w:rPr>
              <w:t xml:space="preserve">Electronic Business: Concepts, Methodologies, Tools, and Applications, </w:t>
            </w:r>
            <w:r w:rsidR="00EE2710" w:rsidRPr="00EE2710">
              <w:rPr>
                <w:rFonts w:asciiTheme="majorBidi" w:hAnsiTheme="majorBidi" w:cstheme="majorBidi"/>
                <w:sz w:val="24"/>
                <w:szCs w:val="24"/>
              </w:rPr>
              <w:t>In Lee</w:t>
            </w:r>
          </w:p>
          <w:p w:rsidR="004E0B61" w:rsidRPr="00EE2710" w:rsidRDefault="00EE2710" w:rsidP="00EE2710">
            <w:pPr>
              <w:pStyle w:val="ListParagraph"/>
              <w:bidi/>
              <w:spacing w:line="276" w:lineRule="auto"/>
              <w:jc w:val="both"/>
              <w:rPr>
                <w:rFonts w:asciiTheme="majorBidi" w:hAnsiTheme="majorBidi" w:cstheme="majorBidi"/>
                <w:sz w:val="24"/>
                <w:szCs w:val="24"/>
              </w:rPr>
            </w:pPr>
            <w:r w:rsidRPr="00EE2710">
              <w:rPr>
                <w:rFonts w:asciiTheme="majorBidi" w:hAnsiTheme="majorBidi" w:cstheme="majorBidi"/>
                <w:sz w:val="24"/>
                <w:szCs w:val="24"/>
              </w:rPr>
              <w:t>Western Illinois University, USA</w:t>
            </w:r>
            <w:r>
              <w:rPr>
                <w:rFonts w:asciiTheme="majorBidi" w:hAnsiTheme="majorBidi" w:cstheme="majorBidi"/>
                <w:sz w:val="24"/>
                <w:szCs w:val="24"/>
              </w:rPr>
              <w:t>.</w:t>
            </w:r>
            <w:r w:rsidRPr="00EE2710">
              <w:rPr>
                <w:rFonts w:asciiTheme="majorBidi" w:hAnsiTheme="majorBidi" w:cstheme="majorBidi"/>
                <w:sz w:val="24"/>
                <w:szCs w:val="24"/>
              </w:rPr>
              <w:t xml:space="preserve"> Volume I</w:t>
            </w:r>
            <w:r>
              <w:rPr>
                <w:rFonts w:asciiTheme="majorBidi" w:hAnsiTheme="majorBidi" w:cstheme="majorBidi"/>
                <w:sz w:val="24"/>
                <w:szCs w:val="24"/>
              </w:rPr>
              <w:t>.</w:t>
            </w:r>
            <w:r w:rsidRPr="00EE2710">
              <w:rPr>
                <w:rFonts w:asciiTheme="majorBidi" w:hAnsiTheme="majorBidi" w:cstheme="majorBidi"/>
                <w:sz w:val="24"/>
                <w:szCs w:val="24"/>
              </w:rPr>
              <w:t xml:space="preserve"> INFORMATION SCIENCE REFERENCE, Hershey • New York, 2009.</w:t>
            </w:r>
            <w:r>
              <w:rPr>
                <w:rFonts w:asciiTheme="majorBidi" w:hAnsiTheme="majorBidi" w:cstheme="majorBidi"/>
                <w:sz w:val="24"/>
                <w:szCs w:val="24"/>
              </w:rPr>
              <w:t xml:space="preserve">                                                                                                                </w:t>
            </w:r>
            <w:r w:rsidR="004E0B61" w:rsidRPr="00EE2710">
              <w:rPr>
                <w:rFonts w:asciiTheme="majorBidi" w:hAnsiTheme="majorBidi" w:cstheme="majorBidi"/>
                <w:sz w:val="24"/>
                <w:szCs w:val="24"/>
                <w:rtl/>
              </w:rPr>
              <w:t xml:space="preserve"> </w:t>
            </w:r>
          </w:p>
          <w:p w:rsidR="004E0B61" w:rsidRDefault="004E0B61" w:rsidP="004E0B61">
            <w:pPr>
              <w:pStyle w:val="ListParagraph"/>
              <w:bidi/>
              <w:spacing w:line="276" w:lineRule="auto"/>
              <w:jc w:val="right"/>
              <w:rPr>
                <w:rFonts w:asciiTheme="majorBidi" w:hAnsiTheme="majorBidi" w:cstheme="majorBidi"/>
                <w:sz w:val="24"/>
                <w:szCs w:val="24"/>
                <w:rtl/>
              </w:rPr>
            </w:pPr>
          </w:p>
          <w:p w:rsidR="00EE2710" w:rsidRDefault="00EE2710" w:rsidP="001660B2">
            <w:pPr>
              <w:pStyle w:val="ListParagraph"/>
              <w:bidi/>
              <w:rPr>
                <w:rFonts w:asciiTheme="majorBidi" w:hAnsiTheme="majorBidi" w:cstheme="majorBidi"/>
                <w:sz w:val="24"/>
                <w:szCs w:val="24"/>
              </w:rPr>
            </w:pPr>
          </w:p>
          <w:p w:rsidR="008F0F5A" w:rsidRPr="00EC76AF" w:rsidRDefault="00EC76AF" w:rsidP="00EE2710">
            <w:pPr>
              <w:pStyle w:val="ListParagraph"/>
              <w:bidi/>
              <w:rPr>
                <w:rFonts w:asciiTheme="majorBidi" w:hAnsiTheme="majorBidi" w:cstheme="majorBidi"/>
                <w:b/>
                <w:bCs/>
                <w:sz w:val="24"/>
                <w:szCs w:val="24"/>
                <w:u w:val="single"/>
                <w:rtl/>
                <w:lang w:bidi="ar-SY"/>
              </w:rPr>
            </w:pPr>
            <w:r w:rsidRPr="00EC76AF">
              <w:rPr>
                <w:rFonts w:asciiTheme="majorBidi" w:hAnsiTheme="majorBidi" w:cstheme="majorBidi"/>
                <w:b/>
                <w:bCs/>
                <w:sz w:val="24"/>
                <w:szCs w:val="24"/>
                <w:u w:val="single"/>
                <w:rtl/>
                <w:lang w:bidi="ar-SY"/>
              </w:rPr>
              <w:t>كتب عربية:</w:t>
            </w:r>
          </w:p>
          <w:p w:rsidR="007215BD" w:rsidRPr="002A07BE" w:rsidRDefault="007215BD" w:rsidP="002A07BE">
            <w:pPr>
              <w:pStyle w:val="ListParagraph"/>
              <w:bidi/>
              <w:jc w:val="right"/>
              <w:rPr>
                <w:sz w:val="24"/>
                <w:szCs w:val="24"/>
                <w:rtl/>
              </w:rPr>
            </w:pPr>
          </w:p>
          <w:p w:rsidR="00AE3EEC" w:rsidRPr="00E23FB8" w:rsidRDefault="008F47EC" w:rsidP="00DA7557">
            <w:pPr>
              <w:pStyle w:val="ListParagraph"/>
              <w:bidi/>
              <w:jc w:val="both"/>
              <w:rPr>
                <w:rFonts w:asciiTheme="majorBidi" w:hAnsiTheme="majorBidi" w:cstheme="majorBidi"/>
                <w:sz w:val="24"/>
                <w:szCs w:val="24"/>
                <w:rtl/>
              </w:rPr>
            </w:pPr>
            <w:proofErr w:type="gramStart"/>
            <w:r>
              <w:rPr>
                <w:rFonts w:asciiTheme="majorBidi" w:hAnsiTheme="majorBidi" w:cstheme="majorBidi" w:hint="cs"/>
                <w:sz w:val="24"/>
                <w:szCs w:val="24"/>
                <w:rtl/>
              </w:rPr>
              <w:t>1</w:t>
            </w:r>
            <w:r w:rsidR="005F30B0" w:rsidRPr="00045BEF">
              <w:rPr>
                <w:rFonts w:asciiTheme="majorBidi" w:hAnsiTheme="majorBidi" w:cstheme="majorBidi"/>
                <w:sz w:val="24"/>
                <w:szCs w:val="24"/>
                <w:rtl/>
              </w:rPr>
              <w:t xml:space="preserve">- </w:t>
            </w:r>
            <w:r w:rsidR="00DA7557">
              <w:rPr>
                <w:rFonts w:asciiTheme="majorBidi" w:hAnsiTheme="majorBidi" w:cstheme="majorBidi" w:hint="cs"/>
                <w:sz w:val="24"/>
                <w:szCs w:val="24"/>
                <w:rtl/>
              </w:rPr>
              <w:t>شعبان</w:t>
            </w:r>
            <w:proofErr w:type="gramEnd"/>
            <w:r w:rsidR="00DA7557">
              <w:rPr>
                <w:rFonts w:asciiTheme="majorBidi" w:hAnsiTheme="majorBidi" w:cstheme="majorBidi" w:hint="cs"/>
                <w:sz w:val="24"/>
                <w:szCs w:val="24"/>
                <w:rtl/>
              </w:rPr>
              <w:t xml:space="preserve"> العاني</w:t>
            </w:r>
            <w:r w:rsidR="005F30B0" w:rsidRPr="00045BEF">
              <w:rPr>
                <w:rFonts w:asciiTheme="majorBidi" w:hAnsiTheme="majorBidi" w:cstheme="majorBidi"/>
                <w:sz w:val="24"/>
                <w:szCs w:val="24"/>
                <w:rtl/>
              </w:rPr>
              <w:t>،</w:t>
            </w:r>
            <w:r w:rsidR="00B572E1">
              <w:rPr>
                <w:rFonts w:asciiTheme="majorBidi" w:hAnsiTheme="majorBidi" w:cstheme="majorBidi"/>
                <w:sz w:val="24"/>
                <w:szCs w:val="24"/>
              </w:rPr>
              <w:t xml:space="preserve"> </w:t>
            </w:r>
            <w:r w:rsidR="00DA7557">
              <w:rPr>
                <w:rFonts w:asciiTheme="majorBidi" w:hAnsiTheme="majorBidi" w:cstheme="majorBidi" w:hint="cs"/>
                <w:sz w:val="24"/>
                <w:szCs w:val="24"/>
                <w:rtl/>
              </w:rPr>
              <w:t>مزهر</w:t>
            </w:r>
            <w:r w:rsidR="00E23FB8">
              <w:rPr>
                <w:rFonts w:asciiTheme="majorBidi" w:hAnsiTheme="majorBidi" w:cstheme="majorBidi" w:hint="cs"/>
                <w:sz w:val="24"/>
                <w:szCs w:val="24"/>
                <w:rtl/>
                <w:lang w:bidi="ar-SY"/>
              </w:rPr>
              <w:t>:</w:t>
            </w:r>
            <w:r w:rsidR="00B572E1">
              <w:rPr>
                <w:rFonts w:asciiTheme="majorBidi" w:hAnsiTheme="majorBidi" w:cstheme="majorBidi" w:hint="cs"/>
                <w:sz w:val="24"/>
                <w:szCs w:val="24"/>
                <w:rtl/>
              </w:rPr>
              <w:t xml:space="preserve"> </w:t>
            </w:r>
            <w:r w:rsidR="00DA7557">
              <w:rPr>
                <w:rFonts w:asciiTheme="majorBidi" w:hAnsiTheme="majorBidi" w:cstheme="majorBidi" w:hint="cs"/>
                <w:sz w:val="24"/>
                <w:szCs w:val="24"/>
                <w:rtl/>
              </w:rPr>
              <w:t>الأعمال الإلكترونية: منظور إداري- تكنولوجي</w:t>
            </w:r>
            <w:r w:rsidR="00E23FB8" w:rsidRPr="00E23FB8">
              <w:rPr>
                <w:rFonts w:asciiTheme="majorBidi" w:hAnsiTheme="majorBidi" w:cstheme="majorBidi"/>
                <w:sz w:val="24"/>
                <w:szCs w:val="24"/>
                <w:rtl/>
              </w:rPr>
              <w:t>،</w:t>
            </w:r>
            <w:r w:rsidR="00B572E1" w:rsidRPr="00E23FB8">
              <w:rPr>
                <w:rFonts w:asciiTheme="majorBidi" w:hAnsiTheme="majorBidi" w:cstheme="majorBidi"/>
                <w:sz w:val="24"/>
                <w:szCs w:val="24"/>
                <w:rtl/>
              </w:rPr>
              <w:t xml:space="preserve"> </w:t>
            </w:r>
            <w:r w:rsidR="00DA7557">
              <w:rPr>
                <w:rFonts w:asciiTheme="majorBidi" w:hAnsiTheme="majorBidi" w:cstheme="majorBidi" w:hint="cs"/>
                <w:sz w:val="24"/>
                <w:szCs w:val="24"/>
                <w:rtl/>
              </w:rPr>
              <w:t>دار الإعصار العلمي للنشر والتوزيع</w:t>
            </w:r>
            <w:r w:rsidR="005F30B0" w:rsidRPr="00E23FB8">
              <w:rPr>
                <w:rFonts w:asciiTheme="majorBidi" w:hAnsiTheme="majorBidi" w:cstheme="majorBidi"/>
                <w:sz w:val="24"/>
                <w:szCs w:val="24"/>
                <w:rtl/>
              </w:rPr>
              <w:t xml:space="preserve">، </w:t>
            </w:r>
            <w:r w:rsidR="00DA7557">
              <w:rPr>
                <w:rFonts w:asciiTheme="majorBidi" w:hAnsiTheme="majorBidi" w:cstheme="majorBidi" w:hint="cs"/>
                <w:sz w:val="24"/>
                <w:szCs w:val="24"/>
                <w:rtl/>
              </w:rPr>
              <w:t>عمان</w:t>
            </w:r>
            <w:r w:rsidR="005F30B0" w:rsidRPr="00E23FB8">
              <w:rPr>
                <w:rFonts w:asciiTheme="majorBidi" w:hAnsiTheme="majorBidi" w:cstheme="majorBidi"/>
                <w:sz w:val="24"/>
                <w:szCs w:val="24"/>
                <w:rtl/>
              </w:rPr>
              <w:t>، 201</w:t>
            </w:r>
            <w:r w:rsidR="00DA7557">
              <w:rPr>
                <w:rFonts w:asciiTheme="majorBidi" w:hAnsiTheme="majorBidi" w:cstheme="majorBidi" w:hint="cs"/>
                <w:sz w:val="24"/>
                <w:szCs w:val="24"/>
                <w:rtl/>
              </w:rPr>
              <w:t>6</w:t>
            </w:r>
            <w:r w:rsidR="005F30B0" w:rsidRPr="00E23FB8">
              <w:rPr>
                <w:rFonts w:asciiTheme="majorBidi" w:hAnsiTheme="majorBidi" w:cstheme="majorBidi"/>
                <w:sz w:val="24"/>
                <w:szCs w:val="24"/>
                <w:rtl/>
              </w:rPr>
              <w:t xml:space="preserve">.  </w:t>
            </w:r>
          </w:p>
          <w:p w:rsidR="002A07BE" w:rsidRPr="00E23FB8" w:rsidRDefault="002A07BE" w:rsidP="00DB3997">
            <w:pPr>
              <w:pStyle w:val="ListParagraph"/>
              <w:bidi/>
              <w:jc w:val="both"/>
              <w:rPr>
                <w:rFonts w:asciiTheme="majorBidi" w:hAnsiTheme="majorBidi" w:cstheme="majorBidi"/>
                <w:sz w:val="24"/>
                <w:szCs w:val="24"/>
              </w:rPr>
            </w:pPr>
          </w:p>
          <w:p w:rsidR="00E0024C" w:rsidRPr="00E23FB8" w:rsidRDefault="008F47EC" w:rsidP="00E23FB8">
            <w:pPr>
              <w:pStyle w:val="ListParagraph"/>
              <w:bidi/>
              <w:jc w:val="both"/>
              <w:rPr>
                <w:rFonts w:asciiTheme="majorBidi" w:hAnsiTheme="majorBidi" w:cstheme="majorBidi"/>
                <w:sz w:val="24"/>
                <w:szCs w:val="24"/>
                <w:rtl/>
              </w:rPr>
            </w:pPr>
            <w:r w:rsidRPr="00E23FB8">
              <w:rPr>
                <w:rFonts w:asciiTheme="majorBidi" w:hAnsiTheme="majorBidi" w:cstheme="majorBidi" w:hint="cs"/>
                <w:sz w:val="24"/>
                <w:szCs w:val="24"/>
                <w:rtl/>
                <w:lang w:bidi="ar-SY"/>
              </w:rPr>
              <w:t>2</w:t>
            </w:r>
            <w:r w:rsidR="00C32452" w:rsidRPr="00E23FB8">
              <w:rPr>
                <w:rFonts w:asciiTheme="majorBidi" w:hAnsiTheme="majorBidi" w:cstheme="majorBidi"/>
                <w:sz w:val="24"/>
                <w:szCs w:val="24"/>
                <w:rtl/>
                <w:lang w:bidi="ar-SY"/>
              </w:rPr>
              <w:t xml:space="preserve">- </w:t>
            </w:r>
            <w:r w:rsidR="005528F5" w:rsidRPr="00E23FB8">
              <w:rPr>
                <w:rFonts w:asciiTheme="majorBidi" w:hAnsiTheme="majorBidi" w:cstheme="majorBidi"/>
                <w:sz w:val="24"/>
                <w:szCs w:val="24"/>
                <w:rtl/>
              </w:rPr>
              <w:t xml:space="preserve">غدير </w:t>
            </w:r>
            <w:proofErr w:type="spellStart"/>
            <w:r w:rsidR="005528F5" w:rsidRPr="00E23FB8">
              <w:rPr>
                <w:rFonts w:asciiTheme="majorBidi" w:hAnsiTheme="majorBidi" w:cstheme="majorBidi"/>
                <w:sz w:val="24"/>
                <w:szCs w:val="24"/>
                <w:rtl/>
              </w:rPr>
              <w:t>غدير</w:t>
            </w:r>
            <w:proofErr w:type="spellEnd"/>
            <w:r w:rsidR="005528F5" w:rsidRPr="00E23FB8">
              <w:rPr>
                <w:rFonts w:asciiTheme="majorBidi" w:hAnsiTheme="majorBidi" w:cstheme="majorBidi"/>
                <w:sz w:val="24"/>
                <w:szCs w:val="24"/>
                <w:rtl/>
              </w:rPr>
              <w:t>،</w:t>
            </w:r>
            <w:r w:rsidR="0074780B" w:rsidRPr="00E23FB8">
              <w:rPr>
                <w:rFonts w:asciiTheme="majorBidi" w:hAnsiTheme="majorBidi" w:cstheme="majorBidi" w:hint="cs"/>
                <w:sz w:val="24"/>
                <w:szCs w:val="24"/>
                <w:rtl/>
              </w:rPr>
              <w:t xml:space="preserve"> باسم</w:t>
            </w:r>
            <w:r w:rsidR="00E23FB8">
              <w:rPr>
                <w:rFonts w:asciiTheme="majorBidi" w:hAnsiTheme="majorBidi" w:cstheme="majorBidi" w:hint="cs"/>
                <w:sz w:val="24"/>
                <w:szCs w:val="24"/>
                <w:rtl/>
              </w:rPr>
              <w:t>:</w:t>
            </w:r>
            <w:r w:rsidR="0074780B" w:rsidRPr="00E23FB8">
              <w:rPr>
                <w:rFonts w:asciiTheme="majorBidi" w:hAnsiTheme="majorBidi" w:cstheme="majorBidi" w:hint="cs"/>
                <w:sz w:val="24"/>
                <w:szCs w:val="24"/>
                <w:rtl/>
              </w:rPr>
              <w:t xml:space="preserve"> </w:t>
            </w:r>
            <w:r w:rsidR="0074780B" w:rsidRPr="00E23FB8">
              <w:rPr>
                <w:rFonts w:asciiTheme="majorBidi" w:hAnsiTheme="majorBidi" w:cstheme="majorBidi"/>
                <w:sz w:val="24"/>
                <w:szCs w:val="24"/>
                <w:rtl/>
              </w:rPr>
              <w:t>التسويق الالكتروني</w:t>
            </w:r>
            <w:r w:rsidR="00E23FB8" w:rsidRPr="00045BEF">
              <w:rPr>
                <w:rFonts w:asciiTheme="majorBidi" w:hAnsiTheme="majorBidi" w:cstheme="majorBidi"/>
                <w:sz w:val="24"/>
                <w:szCs w:val="24"/>
                <w:rtl/>
              </w:rPr>
              <w:t>،</w:t>
            </w:r>
            <w:r w:rsidR="005528F5" w:rsidRPr="00E23FB8">
              <w:rPr>
                <w:rFonts w:asciiTheme="majorBidi" w:hAnsiTheme="majorBidi" w:cstheme="majorBidi"/>
                <w:sz w:val="24"/>
                <w:szCs w:val="24"/>
                <w:rtl/>
              </w:rPr>
              <w:t xml:space="preserve"> كلية الاقتصاد، </w:t>
            </w:r>
            <w:r w:rsidR="0094760D" w:rsidRPr="00E23FB8">
              <w:rPr>
                <w:rFonts w:asciiTheme="majorBidi" w:hAnsiTheme="majorBidi" w:cstheme="majorBidi"/>
                <w:sz w:val="24"/>
                <w:szCs w:val="24"/>
                <w:rtl/>
              </w:rPr>
              <w:t xml:space="preserve">منشورات </w:t>
            </w:r>
            <w:r w:rsidR="005528F5" w:rsidRPr="00E23FB8">
              <w:rPr>
                <w:rFonts w:asciiTheme="majorBidi" w:hAnsiTheme="majorBidi" w:cstheme="majorBidi"/>
                <w:sz w:val="24"/>
                <w:szCs w:val="24"/>
                <w:rtl/>
              </w:rPr>
              <w:t>جامعة تشرين</w:t>
            </w:r>
            <w:r w:rsidR="00FE7B08" w:rsidRPr="00E23FB8">
              <w:rPr>
                <w:rFonts w:asciiTheme="majorBidi" w:hAnsiTheme="majorBidi" w:cstheme="majorBidi"/>
                <w:sz w:val="24"/>
                <w:szCs w:val="24"/>
                <w:rtl/>
              </w:rPr>
              <w:t>،</w:t>
            </w:r>
            <w:r w:rsidR="005528F5" w:rsidRPr="00E23FB8">
              <w:rPr>
                <w:rFonts w:asciiTheme="majorBidi" w:hAnsiTheme="majorBidi" w:cstheme="majorBidi"/>
                <w:sz w:val="24"/>
                <w:szCs w:val="24"/>
                <w:rtl/>
              </w:rPr>
              <w:t xml:space="preserve"> 2017.</w:t>
            </w:r>
          </w:p>
          <w:p w:rsidR="00AE3EEC" w:rsidRPr="00E23FB8" w:rsidRDefault="00AE3EEC" w:rsidP="00DB3997">
            <w:pPr>
              <w:pStyle w:val="ListParagraph"/>
              <w:bidi/>
              <w:jc w:val="both"/>
              <w:rPr>
                <w:rFonts w:asciiTheme="majorBidi" w:hAnsiTheme="majorBidi" w:cstheme="majorBidi"/>
                <w:sz w:val="24"/>
                <w:szCs w:val="24"/>
                <w:rtl/>
              </w:rPr>
            </w:pPr>
          </w:p>
          <w:p w:rsidR="0051389C" w:rsidRPr="00E23FB8" w:rsidRDefault="008F47EC" w:rsidP="00B06835">
            <w:pPr>
              <w:pStyle w:val="ListParagraph"/>
              <w:bidi/>
              <w:jc w:val="both"/>
              <w:rPr>
                <w:rFonts w:asciiTheme="majorBidi" w:hAnsiTheme="majorBidi" w:cstheme="majorBidi"/>
                <w:sz w:val="24"/>
                <w:szCs w:val="24"/>
                <w:rtl/>
              </w:rPr>
            </w:pPr>
            <w:proofErr w:type="gramStart"/>
            <w:r w:rsidRPr="00E23FB8">
              <w:rPr>
                <w:rFonts w:asciiTheme="majorBidi" w:hAnsiTheme="majorBidi" w:cstheme="majorBidi" w:hint="cs"/>
                <w:sz w:val="24"/>
                <w:szCs w:val="24"/>
                <w:rtl/>
              </w:rPr>
              <w:t>3</w:t>
            </w:r>
            <w:r w:rsidR="0051389C" w:rsidRPr="00E23FB8">
              <w:rPr>
                <w:rFonts w:asciiTheme="majorBidi" w:hAnsiTheme="majorBidi" w:cstheme="majorBidi"/>
                <w:sz w:val="24"/>
                <w:szCs w:val="24"/>
                <w:rtl/>
              </w:rPr>
              <w:t>-</w:t>
            </w:r>
            <w:r w:rsidR="00B06835">
              <w:rPr>
                <w:rFonts w:asciiTheme="majorBidi" w:hAnsiTheme="majorBidi" w:cstheme="majorBidi" w:hint="cs"/>
                <w:sz w:val="24"/>
                <w:szCs w:val="24"/>
                <w:rtl/>
              </w:rPr>
              <w:t xml:space="preserve"> </w:t>
            </w:r>
            <w:r w:rsidR="00B06835" w:rsidRPr="00E23FB8">
              <w:rPr>
                <w:rFonts w:asciiTheme="majorBidi" w:hAnsiTheme="majorBidi" w:cstheme="majorBidi"/>
                <w:sz w:val="24"/>
                <w:szCs w:val="24"/>
                <w:rtl/>
              </w:rPr>
              <w:t>غدير</w:t>
            </w:r>
            <w:proofErr w:type="gramEnd"/>
            <w:r w:rsidR="00B06835" w:rsidRPr="00E23FB8">
              <w:rPr>
                <w:rFonts w:asciiTheme="majorBidi" w:hAnsiTheme="majorBidi" w:cstheme="majorBidi"/>
                <w:sz w:val="24"/>
                <w:szCs w:val="24"/>
                <w:rtl/>
              </w:rPr>
              <w:t xml:space="preserve"> </w:t>
            </w:r>
            <w:proofErr w:type="spellStart"/>
            <w:r w:rsidR="00B06835" w:rsidRPr="00E23FB8">
              <w:rPr>
                <w:rFonts w:asciiTheme="majorBidi" w:hAnsiTheme="majorBidi" w:cstheme="majorBidi"/>
                <w:sz w:val="24"/>
                <w:szCs w:val="24"/>
                <w:rtl/>
              </w:rPr>
              <w:t>غدير</w:t>
            </w:r>
            <w:proofErr w:type="spellEnd"/>
            <w:r w:rsidR="00B06835" w:rsidRPr="00E23FB8">
              <w:rPr>
                <w:rFonts w:asciiTheme="majorBidi" w:hAnsiTheme="majorBidi" w:cstheme="majorBidi"/>
                <w:sz w:val="24"/>
                <w:szCs w:val="24"/>
                <w:rtl/>
              </w:rPr>
              <w:t>،</w:t>
            </w:r>
            <w:r w:rsidR="00B06835" w:rsidRPr="00E23FB8">
              <w:rPr>
                <w:rFonts w:asciiTheme="majorBidi" w:hAnsiTheme="majorBidi" w:cstheme="majorBidi" w:hint="cs"/>
                <w:sz w:val="24"/>
                <w:szCs w:val="24"/>
                <w:rtl/>
              </w:rPr>
              <w:t xml:space="preserve"> باسم</w:t>
            </w:r>
            <w:r w:rsidR="00B06835">
              <w:rPr>
                <w:rFonts w:asciiTheme="majorBidi" w:hAnsiTheme="majorBidi" w:cstheme="majorBidi" w:hint="cs"/>
                <w:sz w:val="24"/>
                <w:szCs w:val="24"/>
                <w:rtl/>
              </w:rPr>
              <w:t>:</w:t>
            </w:r>
            <w:r w:rsidR="00B06835" w:rsidRPr="00E23FB8">
              <w:rPr>
                <w:rFonts w:asciiTheme="majorBidi" w:hAnsiTheme="majorBidi" w:cstheme="majorBidi" w:hint="cs"/>
                <w:sz w:val="24"/>
                <w:szCs w:val="24"/>
                <w:rtl/>
              </w:rPr>
              <w:t xml:space="preserve"> </w:t>
            </w:r>
            <w:r w:rsidR="00B06835" w:rsidRPr="00E23FB8">
              <w:rPr>
                <w:rFonts w:asciiTheme="majorBidi" w:hAnsiTheme="majorBidi" w:cstheme="majorBidi"/>
                <w:sz w:val="24"/>
                <w:szCs w:val="24"/>
                <w:rtl/>
              </w:rPr>
              <w:t>الحكومة الإلكترونية</w:t>
            </w:r>
            <w:r w:rsidR="00B06835" w:rsidRPr="00045BEF">
              <w:rPr>
                <w:rFonts w:asciiTheme="majorBidi" w:hAnsiTheme="majorBidi" w:cstheme="majorBidi"/>
                <w:sz w:val="24"/>
                <w:szCs w:val="24"/>
                <w:rtl/>
              </w:rPr>
              <w:t>،</w:t>
            </w:r>
            <w:r w:rsidR="00B06835" w:rsidRPr="00E23FB8">
              <w:rPr>
                <w:rFonts w:asciiTheme="majorBidi" w:hAnsiTheme="majorBidi" w:cstheme="majorBidi"/>
                <w:sz w:val="24"/>
                <w:szCs w:val="24"/>
                <w:rtl/>
              </w:rPr>
              <w:t xml:space="preserve"> دار المرساة، اللاذقية، الطبعة الأولى، 2010.</w:t>
            </w:r>
            <w:r w:rsidR="005528F5" w:rsidRPr="00E23FB8">
              <w:rPr>
                <w:rFonts w:asciiTheme="majorBidi" w:hAnsiTheme="majorBidi" w:cstheme="majorBidi"/>
                <w:sz w:val="24"/>
                <w:szCs w:val="24"/>
                <w:rtl/>
              </w:rPr>
              <w:t xml:space="preserve"> </w:t>
            </w:r>
            <w:r w:rsidR="001D77FF" w:rsidRPr="00E23FB8">
              <w:rPr>
                <w:rFonts w:asciiTheme="majorBidi" w:hAnsiTheme="majorBidi" w:cstheme="majorBidi" w:hint="cs"/>
                <w:sz w:val="24"/>
                <w:szCs w:val="24"/>
                <w:rtl/>
              </w:rPr>
              <w:t xml:space="preserve"> </w:t>
            </w:r>
          </w:p>
          <w:p w:rsidR="00AE3EEC" w:rsidRPr="00E23FB8" w:rsidRDefault="00AE3EEC" w:rsidP="00DB3997">
            <w:pPr>
              <w:pStyle w:val="ListParagraph"/>
              <w:bidi/>
              <w:jc w:val="both"/>
              <w:rPr>
                <w:rFonts w:asciiTheme="majorBidi" w:hAnsiTheme="majorBidi" w:cstheme="majorBidi"/>
                <w:sz w:val="24"/>
                <w:szCs w:val="24"/>
                <w:rtl/>
              </w:rPr>
            </w:pPr>
          </w:p>
          <w:p w:rsidR="0051389C" w:rsidRPr="00E23FB8" w:rsidRDefault="008F47EC" w:rsidP="00D87B43">
            <w:pPr>
              <w:pStyle w:val="ListParagraph"/>
              <w:bidi/>
              <w:jc w:val="both"/>
              <w:rPr>
                <w:rFonts w:asciiTheme="majorBidi" w:hAnsiTheme="majorBidi" w:cstheme="majorBidi"/>
                <w:sz w:val="24"/>
                <w:szCs w:val="24"/>
                <w:rtl/>
              </w:rPr>
            </w:pPr>
            <w:proofErr w:type="gramStart"/>
            <w:r w:rsidRPr="00E23FB8">
              <w:rPr>
                <w:rFonts w:asciiTheme="majorBidi" w:hAnsiTheme="majorBidi" w:cstheme="majorBidi" w:hint="cs"/>
                <w:sz w:val="24"/>
                <w:szCs w:val="24"/>
                <w:rtl/>
              </w:rPr>
              <w:t>4</w:t>
            </w:r>
            <w:r w:rsidR="008426FB" w:rsidRPr="00E23FB8">
              <w:rPr>
                <w:rFonts w:asciiTheme="majorBidi" w:hAnsiTheme="majorBidi" w:cstheme="majorBidi"/>
                <w:sz w:val="24"/>
                <w:szCs w:val="24"/>
                <w:rtl/>
              </w:rPr>
              <w:t xml:space="preserve">- </w:t>
            </w:r>
            <w:r w:rsidR="00D87B43">
              <w:rPr>
                <w:rFonts w:asciiTheme="majorBidi" w:hAnsiTheme="majorBidi" w:cstheme="majorBidi" w:hint="cs"/>
                <w:sz w:val="24"/>
                <w:szCs w:val="24"/>
                <w:rtl/>
              </w:rPr>
              <w:t>إيان</w:t>
            </w:r>
            <w:proofErr w:type="gramEnd"/>
            <w:r w:rsidR="00D87B43">
              <w:rPr>
                <w:rFonts w:asciiTheme="majorBidi" w:hAnsiTheme="majorBidi" w:cstheme="majorBidi" w:hint="cs"/>
                <w:sz w:val="24"/>
                <w:szCs w:val="24"/>
                <w:rtl/>
              </w:rPr>
              <w:t>، دودج. ترجمة عبد الحكم أحمد الخزامى: الإدارة الإلكترونية، دار الفجر للنشر والتوزيع</w:t>
            </w:r>
            <w:r w:rsidR="00043151">
              <w:rPr>
                <w:rFonts w:asciiTheme="majorBidi" w:hAnsiTheme="majorBidi" w:cstheme="majorBidi" w:hint="cs"/>
                <w:sz w:val="24"/>
                <w:szCs w:val="24"/>
                <w:rtl/>
              </w:rPr>
              <w:t xml:space="preserve">، القاهرة، 2006. </w:t>
            </w:r>
            <w:bookmarkStart w:id="0" w:name="_GoBack"/>
            <w:bookmarkEnd w:id="0"/>
          </w:p>
          <w:p w:rsidR="005F30B0" w:rsidRPr="00E23FB8" w:rsidRDefault="005F30B0" w:rsidP="00DB3997">
            <w:pPr>
              <w:pStyle w:val="ListParagraph"/>
              <w:bidi/>
              <w:jc w:val="both"/>
              <w:rPr>
                <w:rFonts w:asciiTheme="majorBidi" w:hAnsiTheme="majorBidi" w:cstheme="majorBidi"/>
                <w:sz w:val="24"/>
                <w:szCs w:val="24"/>
                <w:rtl/>
              </w:rPr>
            </w:pPr>
          </w:p>
          <w:p w:rsidR="00045BEF" w:rsidRPr="00D87B43" w:rsidRDefault="00045BEF" w:rsidP="00D87B43">
            <w:pPr>
              <w:pStyle w:val="ListParagraph"/>
              <w:bidi/>
              <w:jc w:val="both"/>
              <w:rPr>
                <w:rFonts w:asciiTheme="majorBidi" w:hAnsiTheme="majorBidi" w:cstheme="majorBidi"/>
                <w:sz w:val="24"/>
                <w:szCs w:val="24"/>
                <w:rtl/>
              </w:rPr>
            </w:pPr>
          </w:p>
          <w:p w:rsidR="005F30B0" w:rsidRPr="002A07BE" w:rsidRDefault="005F30B0" w:rsidP="00045BEF">
            <w:pPr>
              <w:pStyle w:val="ListParagraph"/>
              <w:bidi/>
              <w:jc w:val="both"/>
              <w:rPr>
                <w:rFonts w:asciiTheme="majorBidi" w:hAnsiTheme="majorBidi" w:cs="Times New Roman"/>
                <w:sz w:val="24"/>
                <w:szCs w:val="24"/>
                <w:rtl/>
              </w:rPr>
            </w:pPr>
          </w:p>
          <w:p w:rsidR="0051389C" w:rsidRPr="003D3DF2" w:rsidRDefault="0051389C" w:rsidP="0051389C">
            <w:pPr>
              <w:pStyle w:val="ListParagraph"/>
              <w:bidi/>
              <w:rPr>
                <w:b/>
                <w:bCs/>
                <w:rtl/>
                <w:lang w:bidi="ar-SY"/>
              </w:rPr>
            </w:pPr>
          </w:p>
        </w:tc>
      </w:tr>
    </w:tbl>
    <w:p w:rsidR="00FC787A" w:rsidRPr="001671FF" w:rsidRDefault="0057774F" w:rsidP="00FC787A">
      <w:pPr>
        <w:bidi/>
        <w:jc w:val="both"/>
        <w:rPr>
          <w:rFonts w:ascii="Sakkal Majalla" w:hAnsi="Sakkal Majalla" w:cs="Sakkal Majalla"/>
          <w:sz w:val="24"/>
          <w:szCs w:val="24"/>
        </w:rPr>
      </w:pPr>
      <w:r>
        <w:rPr>
          <w:rFonts w:ascii="Sakkal Majalla" w:hAnsi="Sakkal Majalla" w:cs="Sakkal Majalla"/>
          <w:sz w:val="24"/>
          <w:szCs w:val="24"/>
        </w:rPr>
        <w:lastRenderedPageBreak/>
        <w:t xml:space="preserve">  </w:t>
      </w:r>
    </w:p>
    <w:p w:rsidR="006713DA" w:rsidRPr="00306C3E" w:rsidRDefault="006713DA" w:rsidP="006713DA">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2"/>
  </w:compat>
  <w:rsids>
    <w:rsidRoot w:val="00620ABB"/>
    <w:rsid w:val="0001498C"/>
    <w:rsid w:val="00014BE3"/>
    <w:rsid w:val="00037EEE"/>
    <w:rsid w:val="00043151"/>
    <w:rsid w:val="00045BEF"/>
    <w:rsid w:val="00072580"/>
    <w:rsid w:val="00082A8F"/>
    <w:rsid w:val="000939B6"/>
    <w:rsid w:val="000A103E"/>
    <w:rsid w:val="000B7FA5"/>
    <w:rsid w:val="000C12C4"/>
    <w:rsid w:val="000D469C"/>
    <w:rsid w:val="000E6C23"/>
    <w:rsid w:val="000F5DA8"/>
    <w:rsid w:val="00101733"/>
    <w:rsid w:val="00107036"/>
    <w:rsid w:val="00122CDB"/>
    <w:rsid w:val="00124E31"/>
    <w:rsid w:val="00131FE5"/>
    <w:rsid w:val="001400E5"/>
    <w:rsid w:val="00160B12"/>
    <w:rsid w:val="001660B2"/>
    <w:rsid w:val="00177B37"/>
    <w:rsid w:val="001A0CFF"/>
    <w:rsid w:val="001D0AFE"/>
    <w:rsid w:val="001D77FF"/>
    <w:rsid w:val="00202829"/>
    <w:rsid w:val="00227602"/>
    <w:rsid w:val="002325F8"/>
    <w:rsid w:val="00236D64"/>
    <w:rsid w:val="00240C42"/>
    <w:rsid w:val="0024516E"/>
    <w:rsid w:val="00246547"/>
    <w:rsid w:val="00250A71"/>
    <w:rsid w:val="00251F8D"/>
    <w:rsid w:val="0025253D"/>
    <w:rsid w:val="00284610"/>
    <w:rsid w:val="002A07BE"/>
    <w:rsid w:val="002A0B88"/>
    <w:rsid w:val="002B0F28"/>
    <w:rsid w:val="002B4AA8"/>
    <w:rsid w:val="002C5039"/>
    <w:rsid w:val="00301524"/>
    <w:rsid w:val="00306C3E"/>
    <w:rsid w:val="00314640"/>
    <w:rsid w:val="003154F3"/>
    <w:rsid w:val="003166C4"/>
    <w:rsid w:val="00317361"/>
    <w:rsid w:val="00325331"/>
    <w:rsid w:val="00334B71"/>
    <w:rsid w:val="00341BC6"/>
    <w:rsid w:val="003552E9"/>
    <w:rsid w:val="003559AA"/>
    <w:rsid w:val="00362C9E"/>
    <w:rsid w:val="003B7EB2"/>
    <w:rsid w:val="003C634E"/>
    <w:rsid w:val="003D3DF2"/>
    <w:rsid w:val="003F060C"/>
    <w:rsid w:val="003F4801"/>
    <w:rsid w:val="00411F99"/>
    <w:rsid w:val="00461CC6"/>
    <w:rsid w:val="00476339"/>
    <w:rsid w:val="004A07BE"/>
    <w:rsid w:val="004B333C"/>
    <w:rsid w:val="004E0B61"/>
    <w:rsid w:val="005003BD"/>
    <w:rsid w:val="0051389C"/>
    <w:rsid w:val="00521FA6"/>
    <w:rsid w:val="00522D2C"/>
    <w:rsid w:val="00536135"/>
    <w:rsid w:val="005528F5"/>
    <w:rsid w:val="00553B4E"/>
    <w:rsid w:val="005604E2"/>
    <w:rsid w:val="00560B01"/>
    <w:rsid w:val="00566388"/>
    <w:rsid w:val="0057774F"/>
    <w:rsid w:val="00597755"/>
    <w:rsid w:val="005A2A72"/>
    <w:rsid w:val="005D0E07"/>
    <w:rsid w:val="005E03A3"/>
    <w:rsid w:val="005F30B0"/>
    <w:rsid w:val="0061327B"/>
    <w:rsid w:val="00620ABB"/>
    <w:rsid w:val="00630B47"/>
    <w:rsid w:val="006713DA"/>
    <w:rsid w:val="00681A41"/>
    <w:rsid w:val="006942D8"/>
    <w:rsid w:val="006A4D59"/>
    <w:rsid w:val="006B557F"/>
    <w:rsid w:val="006D5A3D"/>
    <w:rsid w:val="00705492"/>
    <w:rsid w:val="007215BD"/>
    <w:rsid w:val="00725929"/>
    <w:rsid w:val="0074780B"/>
    <w:rsid w:val="00752826"/>
    <w:rsid w:val="00763470"/>
    <w:rsid w:val="00786A9F"/>
    <w:rsid w:val="007A0A91"/>
    <w:rsid w:val="007C662A"/>
    <w:rsid w:val="008126FE"/>
    <w:rsid w:val="008426FB"/>
    <w:rsid w:val="00862029"/>
    <w:rsid w:val="00867ABC"/>
    <w:rsid w:val="00894ACB"/>
    <w:rsid w:val="00896361"/>
    <w:rsid w:val="008A7E68"/>
    <w:rsid w:val="008B38C7"/>
    <w:rsid w:val="008B5817"/>
    <w:rsid w:val="008B6E84"/>
    <w:rsid w:val="008C5DFA"/>
    <w:rsid w:val="008F0F5A"/>
    <w:rsid w:val="008F2EF9"/>
    <w:rsid w:val="008F47EC"/>
    <w:rsid w:val="00906E41"/>
    <w:rsid w:val="009455CB"/>
    <w:rsid w:val="0094760D"/>
    <w:rsid w:val="0096498A"/>
    <w:rsid w:val="00992C44"/>
    <w:rsid w:val="009941CD"/>
    <w:rsid w:val="009A68DB"/>
    <w:rsid w:val="009A6988"/>
    <w:rsid w:val="009B11C1"/>
    <w:rsid w:val="009D38ED"/>
    <w:rsid w:val="009E5F41"/>
    <w:rsid w:val="009F42C5"/>
    <w:rsid w:val="00A57C1D"/>
    <w:rsid w:val="00AA407C"/>
    <w:rsid w:val="00AD5001"/>
    <w:rsid w:val="00AE3EEC"/>
    <w:rsid w:val="00B06835"/>
    <w:rsid w:val="00B51A58"/>
    <w:rsid w:val="00B572E1"/>
    <w:rsid w:val="00BD3CD6"/>
    <w:rsid w:val="00BD775F"/>
    <w:rsid w:val="00BE073B"/>
    <w:rsid w:val="00BE2058"/>
    <w:rsid w:val="00BF1562"/>
    <w:rsid w:val="00C03D3C"/>
    <w:rsid w:val="00C32452"/>
    <w:rsid w:val="00C3439E"/>
    <w:rsid w:val="00C43493"/>
    <w:rsid w:val="00C745F0"/>
    <w:rsid w:val="00C85B4A"/>
    <w:rsid w:val="00CA6EA1"/>
    <w:rsid w:val="00CE0526"/>
    <w:rsid w:val="00D13646"/>
    <w:rsid w:val="00D237DB"/>
    <w:rsid w:val="00D30E6A"/>
    <w:rsid w:val="00D812EC"/>
    <w:rsid w:val="00D87993"/>
    <w:rsid w:val="00D87B43"/>
    <w:rsid w:val="00DA7557"/>
    <w:rsid w:val="00DB3997"/>
    <w:rsid w:val="00DD7A93"/>
    <w:rsid w:val="00DE2EE1"/>
    <w:rsid w:val="00DF150F"/>
    <w:rsid w:val="00DF4008"/>
    <w:rsid w:val="00E0024C"/>
    <w:rsid w:val="00E06340"/>
    <w:rsid w:val="00E12839"/>
    <w:rsid w:val="00E12993"/>
    <w:rsid w:val="00E20778"/>
    <w:rsid w:val="00E23FB8"/>
    <w:rsid w:val="00E26D02"/>
    <w:rsid w:val="00E36F27"/>
    <w:rsid w:val="00E413A2"/>
    <w:rsid w:val="00E45975"/>
    <w:rsid w:val="00E677EE"/>
    <w:rsid w:val="00EA3F73"/>
    <w:rsid w:val="00EA76AE"/>
    <w:rsid w:val="00EC4B92"/>
    <w:rsid w:val="00EC76AF"/>
    <w:rsid w:val="00EC7D36"/>
    <w:rsid w:val="00EE1896"/>
    <w:rsid w:val="00EE2710"/>
    <w:rsid w:val="00EF5717"/>
    <w:rsid w:val="00F07F48"/>
    <w:rsid w:val="00F13313"/>
    <w:rsid w:val="00F37E0F"/>
    <w:rsid w:val="00F54EC5"/>
    <w:rsid w:val="00F72B92"/>
    <w:rsid w:val="00F76924"/>
    <w:rsid w:val="00FA6BD6"/>
    <w:rsid w:val="00FB1D0E"/>
    <w:rsid w:val="00FC787A"/>
    <w:rsid w:val="00FD770A"/>
    <w:rsid w:val="00FE7B08"/>
    <w:rsid w:val="00FF1462"/>
    <w:rsid w:val="00FF6DE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D6F93-0E54-4953-B8BE-5DEC8E3D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BB"/>
    <w:pPr>
      <w:ind w:left="720"/>
      <w:contextualSpacing/>
    </w:pPr>
  </w:style>
  <w:style w:type="table" w:styleId="TableGrid">
    <w:name w:val="Table Grid"/>
    <w:basedOn w:val="TableNormal"/>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07BE"/>
    <w:rPr>
      <w:sz w:val="16"/>
      <w:szCs w:val="16"/>
    </w:rPr>
  </w:style>
  <w:style w:type="paragraph" w:styleId="CommentText">
    <w:name w:val="annotation text"/>
    <w:basedOn w:val="Normal"/>
    <w:link w:val="CommentTextChar"/>
    <w:uiPriority w:val="99"/>
    <w:semiHidden/>
    <w:unhideWhenUsed/>
    <w:rsid w:val="004A07BE"/>
    <w:pPr>
      <w:spacing w:line="240" w:lineRule="auto"/>
    </w:pPr>
    <w:rPr>
      <w:sz w:val="20"/>
      <w:szCs w:val="20"/>
    </w:rPr>
  </w:style>
  <w:style w:type="character" w:customStyle="1" w:styleId="CommentTextChar">
    <w:name w:val="Comment Text Char"/>
    <w:basedOn w:val="DefaultParagraphFont"/>
    <w:link w:val="CommentText"/>
    <w:uiPriority w:val="99"/>
    <w:semiHidden/>
    <w:rsid w:val="004A07BE"/>
    <w:rPr>
      <w:sz w:val="20"/>
      <w:szCs w:val="20"/>
    </w:rPr>
  </w:style>
  <w:style w:type="paragraph" w:styleId="CommentSubject">
    <w:name w:val="annotation subject"/>
    <w:basedOn w:val="CommentText"/>
    <w:next w:val="CommentText"/>
    <w:link w:val="CommentSubjectChar"/>
    <w:uiPriority w:val="99"/>
    <w:semiHidden/>
    <w:unhideWhenUsed/>
    <w:rsid w:val="004A07BE"/>
    <w:rPr>
      <w:b/>
      <w:bCs/>
    </w:rPr>
  </w:style>
  <w:style w:type="character" w:customStyle="1" w:styleId="CommentSubjectChar">
    <w:name w:val="Comment Subject Char"/>
    <w:basedOn w:val="CommentTextChar"/>
    <w:link w:val="CommentSubject"/>
    <w:uiPriority w:val="99"/>
    <w:semiHidden/>
    <w:rsid w:val="004A07BE"/>
    <w:rPr>
      <w:b/>
      <w:bCs/>
      <w:sz w:val="20"/>
      <w:szCs w:val="20"/>
    </w:rPr>
  </w:style>
  <w:style w:type="paragraph" w:styleId="BalloonText">
    <w:name w:val="Balloon Text"/>
    <w:basedOn w:val="Normal"/>
    <w:link w:val="BalloonTextChar"/>
    <w:uiPriority w:val="99"/>
    <w:semiHidden/>
    <w:unhideWhenUsed/>
    <w:rsid w:val="004A07B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A07BE"/>
    <w:rPr>
      <w:rFonts w:ascii="Tahoma" w:hAnsi="Tahoma" w:cs="Tahoma"/>
      <w:sz w:val="18"/>
      <w:szCs w:val="18"/>
    </w:rPr>
  </w:style>
  <w:style w:type="character" w:styleId="Hyperlink">
    <w:name w:val="Hyperlink"/>
    <w:basedOn w:val="DefaultParagraphFont"/>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2</Pages>
  <Words>372</Words>
  <Characters>2127</Characters>
  <Application>Microsoft Office Word</Application>
  <DocSecurity>0</DocSecurity>
  <Lines>17</Lines>
  <Paragraphs>4</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
      <vt: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Secretary1</dc:creator>
  <cp:keywords/>
  <dc:description/>
  <cp:lastModifiedBy>Help Desk</cp:lastModifiedBy>
  <cp:revision>237</cp:revision>
  <cp:lastPrinted>2020-02-16T10:15:00Z</cp:lastPrinted>
  <dcterms:created xsi:type="dcterms:W3CDTF">2020-10-16T06:33:00Z</dcterms:created>
  <dcterms:modified xsi:type="dcterms:W3CDTF">2021-06-06T14:43:00Z</dcterms:modified>
</cp:coreProperties>
</file>